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7216"/>
      </w:tblGrid>
      <w:tr w:rsidR="00486C19" w:rsidRPr="00486C19" w:rsidTr="00486C19">
        <w:trPr>
          <w:trHeight w:val="1521"/>
          <w:tblHeader/>
        </w:trPr>
        <w:tc>
          <w:tcPr>
            <w:tcW w:w="0" w:type="auto"/>
            <w:gridSpan w:val="2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Mời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quý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vị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theo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dõi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bản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tin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ngày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r w:rsidR="008919D9">
              <w:rPr>
                <w:rFonts w:ascii="Arial" w:eastAsia="Times New Roman" w:hAnsi="Arial" w:cs="Arial"/>
                <w:color w:val="404040"/>
              </w:rPr>
              <w:t>1</w:t>
            </w:r>
            <w:r w:rsidR="004E744E">
              <w:rPr>
                <w:rFonts w:ascii="Arial" w:eastAsia="Times New Roman" w:hAnsi="Arial" w:cs="Arial"/>
                <w:color w:val="404040"/>
              </w:rPr>
              <w:t>2</w:t>
            </w:r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tháng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r w:rsidR="008919D9">
              <w:rPr>
                <w:rFonts w:ascii="Arial" w:eastAsia="Times New Roman" w:hAnsi="Arial" w:cs="Arial"/>
                <w:color w:val="404040"/>
              </w:rPr>
              <w:t>4</w:t>
            </w:r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năm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2023</w:t>
            </w:r>
          </w:p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486C19" w:rsidRPr="00486C19" w:rsidTr="00486C19">
        <w:trPr>
          <w:trHeight w:val="200"/>
          <w:tblHeader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0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8"/>
            </w:tblGrid>
            <w:tr w:rsidR="00486C19" w:rsidRPr="00486C1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2F315AEA" wp14:editId="46BBF969">
                        <wp:extent cx="995680" cy="613467"/>
                        <wp:effectExtent l="0" t="0" r="0" b="0"/>
                        <wp:docPr id="1" name="Picture 1">
                          <a:hlinkClick xmlns:a="http://schemas.openxmlformats.org/drawingml/2006/main" r:id="rId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lh5.googleusercontent.com/YUPAdJeHJ1hVjHTmdHLyV068gUSWMprk6l9sKCLBAAjWvPrAhNUJdDZ7jHhGEiYisTdRPgNaCnf4n-bBwhXuzXu6KztGVjBGe7-iefU5uCPI3TNqzYUEFOxs6SSi83z4gjQ1_-s1Ela1CsdOSmBvlM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5680" cy="6134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16"/>
            </w:tblGrid>
            <w:tr w:rsidR="00486C19" w:rsidRPr="00486C1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9D9" w:rsidRPr="008919D9" w:rsidRDefault="008919D9" w:rsidP="008919D9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6" w:history="1"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Blogger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Nguyễn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Lân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Thắng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bị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kết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án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sáu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năm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tù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giam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trong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phiên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xử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kín</w:t>
                    </w:r>
                    <w:proofErr w:type="spellEnd"/>
                  </w:hyperlink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919D9" w:rsidRPr="00486C1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9D9" w:rsidRDefault="008919D9" w:rsidP="008919D9">
                  <w:proofErr w:type="spellStart"/>
                  <w:r w:rsidRPr="00DE67A9">
                    <w:t>Nhà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hoạt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động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Nguyễn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Lân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Thắng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bị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Toà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án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Nhân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dân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thành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phố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Hà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Nội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kết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án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sáu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năm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tù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giam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và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hai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năm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quản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chế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về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tội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danh</w:t>
                  </w:r>
                  <w:proofErr w:type="spellEnd"/>
                  <w:r w:rsidRPr="00DE67A9">
                    <w:t xml:space="preserve"> "</w:t>
                  </w:r>
                  <w:proofErr w:type="spellStart"/>
                  <w:r w:rsidRPr="00DE67A9">
                    <w:t>tuyên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truyền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thông</w:t>
                  </w:r>
                  <w:proofErr w:type="spellEnd"/>
                  <w:r w:rsidRPr="00DE67A9">
                    <w:t xml:space="preserve"> tin, </w:t>
                  </w:r>
                  <w:proofErr w:type="spellStart"/>
                  <w:r w:rsidRPr="00DE67A9">
                    <w:t>tài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liệu</w:t>
                  </w:r>
                  <w:proofErr w:type="spellEnd"/>
                  <w:r w:rsidRPr="00DE67A9">
                    <w:t xml:space="preserve">, </w:t>
                  </w:r>
                  <w:proofErr w:type="spellStart"/>
                  <w:r w:rsidRPr="00DE67A9">
                    <w:t>vật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phẩm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nhằm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chống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Nhà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nước</w:t>
                  </w:r>
                  <w:proofErr w:type="spellEnd"/>
                  <w:r w:rsidRPr="00DE67A9">
                    <w:t xml:space="preserve">" </w:t>
                  </w:r>
                  <w:proofErr w:type="spellStart"/>
                  <w:r w:rsidRPr="00DE67A9">
                    <w:t>theo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khoản</w:t>
                  </w:r>
                  <w:proofErr w:type="spellEnd"/>
                  <w:r w:rsidRPr="00DE67A9">
                    <w:t xml:space="preserve"> 1 </w:t>
                  </w:r>
                  <w:proofErr w:type="spellStart"/>
                  <w:r w:rsidRPr="00DE67A9">
                    <w:t>của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Điều</w:t>
                  </w:r>
                  <w:proofErr w:type="spellEnd"/>
                  <w:r w:rsidRPr="00DE67A9">
                    <w:t xml:space="preserve"> 117 </w:t>
                  </w:r>
                  <w:proofErr w:type="spellStart"/>
                  <w:r w:rsidRPr="00DE67A9">
                    <w:t>Bộ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luật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hình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sự</w:t>
                  </w:r>
                  <w:proofErr w:type="spellEnd"/>
                  <w:r w:rsidRPr="00DE67A9">
                    <w:t xml:space="preserve"> do </w:t>
                  </w:r>
                  <w:proofErr w:type="spellStart"/>
                  <w:r w:rsidRPr="00DE67A9">
                    <w:t>các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hoạt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động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phản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biện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ôn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hòa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trên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mạng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xã</w:t>
                  </w:r>
                  <w:proofErr w:type="spellEnd"/>
                  <w:r w:rsidRPr="00DE67A9">
                    <w:t xml:space="preserve"> </w:t>
                  </w:r>
                  <w:proofErr w:type="spellStart"/>
                  <w:r w:rsidRPr="00DE67A9">
                    <w:t>hội</w:t>
                  </w:r>
                  <w:proofErr w:type="spellEnd"/>
                  <w:r w:rsidRPr="00DE67A9">
                    <w:t>.</w:t>
                  </w:r>
                </w:p>
              </w:tc>
            </w:tr>
            <w:tr w:rsidR="008919D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9D9" w:rsidRDefault="008919D9" w:rsidP="008919D9"/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1"/>
            </w:tblGrid>
            <w:tr w:rsidR="00486C19" w:rsidRPr="00486C19" w:rsidTr="00486C19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13799B80" wp14:editId="5887BA1E">
                        <wp:extent cx="1036318" cy="690322"/>
                        <wp:effectExtent l="0" t="0" r="0" b="0"/>
                        <wp:docPr id="2" name="Picture 2">
                          <a:hlinkClick xmlns:a="http://schemas.openxmlformats.org/drawingml/2006/main" r:id="rId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lh6.googleusercontent.com/wPwV608jZy0FIyjpfWLDRXVORUZDbdWGIbdPMbfH-tLjcezuLP-TFRt0dNOg3ipNxfGpaWDDabH300bHZTSlXb_wnJxTYUasj0VPQkEhEvP1iHwgU4te53gdrgYO3pF86ZRdRzw9GQhs4H5PlxBxLj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18" cy="6903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16"/>
            </w:tblGrid>
            <w:tr w:rsidR="00486C19" w:rsidRPr="00486C19">
              <w:trPr>
                <w:trHeight w:val="408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9D9" w:rsidRPr="008919D9" w:rsidRDefault="008919D9" w:rsidP="008919D9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9" w:history="1"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LS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Đặng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Đình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Mạnh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không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có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mặt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theo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lệnh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triệu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tập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lần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2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của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CA Long An</w:t>
                    </w:r>
                  </w:hyperlink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8919D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Luật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Đặng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Mạnh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chữa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Bồng</w:t>
                  </w:r>
                  <w:proofErr w:type="spellEnd"/>
                  <w:r>
                    <w:t xml:space="preserve"> Lai,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12/4 </w:t>
                  </w:r>
                  <w:proofErr w:type="spellStart"/>
                  <w:r>
                    <w:t>không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mặt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lệnh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triệu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an Long An.</w:t>
                  </w:r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4"/>
            </w:tblGrid>
            <w:tr w:rsidR="00486C19" w:rsidRPr="00486C1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3B4F44D5" wp14:editId="2110E04D">
                        <wp:extent cx="1107634" cy="691377"/>
                        <wp:effectExtent l="0" t="0" r="0" b="0"/>
                        <wp:docPr id="3" name="Picture 3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lh4.googleusercontent.com/T6kQZOH0iU8PHKUIQXgk3N1RnRFZ4kvmtHVK6ufWf38HwhA-lus6O9OwxTMFXh6ouFMOMuubOzrhiP6HaxjTv3_riFwZxnog7M6hraC0bwFoPOFPdFhaawD0BPd4XQJz93KCofmTNuOxBF30qPXLLi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7634" cy="691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16"/>
            </w:tblGrid>
            <w:tr w:rsidR="00486C19" w:rsidRPr="00486C1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9D9" w:rsidRPr="008919D9" w:rsidRDefault="008919D9" w:rsidP="008919D9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2" w:history="1"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Cựu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phó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Giám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đốc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Công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an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Hà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Nội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Nguyễn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Anh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Tuấn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bị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tước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hàm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thiếu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tướng</w:t>
                    </w:r>
                    <w:proofErr w:type="spellEnd"/>
                  </w:hyperlink>
                </w:p>
                <w:p w:rsidR="004E744E" w:rsidRPr="004E744E" w:rsidRDefault="004E744E" w:rsidP="004E744E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8919D9" w:rsidP="00486C1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Cựu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an </w:t>
                  </w:r>
                  <w:proofErr w:type="spellStart"/>
                  <w:r>
                    <w:t>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Nguyễn</w:t>
                  </w:r>
                  <w:proofErr w:type="spellEnd"/>
                  <w:r>
                    <w:t xml:space="preserve"> Anh </w:t>
                  </w:r>
                  <w:proofErr w:type="spellStart"/>
                  <w:r>
                    <w:t>Tuấn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tướng</w:t>
                  </w:r>
                  <w:proofErr w:type="spellEnd"/>
                  <w:r>
                    <w:t xml:space="preserve"> do “</w:t>
                  </w:r>
                  <w:proofErr w:type="spellStart"/>
                  <w:r>
                    <w:t>môi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lộ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nhận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gần</w:t>
                  </w:r>
                  <w:proofErr w:type="spellEnd"/>
                  <w:r>
                    <w:t xml:space="preserve"> 43 </w:t>
                  </w:r>
                  <w:proofErr w:type="spellStart"/>
                  <w:r>
                    <w:t>tỷ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chạy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chuyến</w:t>
                  </w:r>
                  <w:proofErr w:type="spellEnd"/>
                  <w:r>
                    <w:t xml:space="preserve"> bay </w:t>
                  </w:r>
                  <w:proofErr w:type="spellStart"/>
                  <w:r>
                    <w:t>giải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cứu</w:t>
                  </w:r>
                  <w:proofErr w:type="spellEnd"/>
                  <w:r>
                    <w:t>”.</w:t>
                  </w:r>
                  <w:r w:rsidR="00486C19" w:rsidRPr="00486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486C19" w:rsidRPr="00486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486C19" w:rsidRPr="00486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440"/>
          <w:tblHeader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486C19" w:rsidRPr="00486C19" w:rsidTr="00486C19">
        <w:trPr>
          <w:trHeight w:val="160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3"/>
            </w:tblGrid>
            <w:tr w:rsidR="00486C19" w:rsidRPr="00486C19">
              <w:trPr>
                <w:trHeight w:val="114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6B107638" wp14:editId="30874156">
                        <wp:extent cx="935581" cy="590019"/>
                        <wp:effectExtent l="0" t="0" r="0" b="635"/>
                        <wp:docPr id="4" name="Picture 4">
                          <a:hlinkClick xmlns:a="http://schemas.openxmlformats.org/drawingml/2006/main" r:id="rId1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lh4.googleusercontent.com/NAfiYYTSAVKe3FRzk0IQzZHDg8ByWgXhNr7yi8rXGD_blHn4pbeNXZfsy_7SlXUTiRtzGmbzcX1PFKEfBkHiWs05sPoFo3AmAiwCbvkOUKt78vFrkXL9X5z4C5_t31zFHsQx9dJ9zM0aYJbF3_4k8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5581" cy="5900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16"/>
            </w:tblGrid>
            <w:tr w:rsidR="00486C19" w:rsidRPr="00486C1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9D9" w:rsidRPr="008919D9" w:rsidRDefault="008919D9" w:rsidP="008919D9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5" w:history="1"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Vụ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án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Cây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xanh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liên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quan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cựu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chủ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tịch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Hà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Nội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Nguyễn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Đức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Chung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phải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điều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tra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bổ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sung</w:t>
                    </w:r>
                  </w:hyperlink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154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8919D9" w:rsidP="0089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Viện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vừa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bổ</w:t>
                  </w:r>
                  <w:proofErr w:type="spellEnd"/>
                  <w:r>
                    <w:t xml:space="preserve"> sung </w:t>
                  </w:r>
                  <w:proofErr w:type="spellStart"/>
                  <w:r>
                    <w:t>đối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án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nâng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khống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cây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xanh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dưới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Nguyễn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Đức</w:t>
                  </w:r>
                  <w:proofErr w:type="spellEnd"/>
                  <w:r>
                    <w:t xml:space="preserve"> Chung,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 loan tin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12/4.</w:t>
                  </w:r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516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486C19" w:rsidRPr="00486C19" w:rsidTr="00486C1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0"/>
            </w:tblGrid>
            <w:tr w:rsidR="00486C19" w:rsidRPr="00486C19">
              <w:trPr>
                <w:trHeight w:val="129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71943030" wp14:editId="39DD8EE2">
                        <wp:extent cx="1046480" cy="632951"/>
                        <wp:effectExtent l="0" t="0" r="1270" b="0"/>
                        <wp:docPr id="5" name="Picture 5">
                          <a:hlinkClick xmlns:a="http://schemas.openxmlformats.org/drawingml/2006/main" r:id="rId1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lh3.googleusercontent.com/VS3WVJPLziLzrc79ZiM1VHuQ0GgwDzhPk0MrAnJ4kGPGf7F9WPhSRKzCtVmVcNU_lUmIXZMhgCqKzq4N5qe4Isswso1fws3oRCaFN84GEwC5cW7_O6zVVVIqxq8vEKIbJ8cbuobF2ZRmMkn_gg3NUO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6480" cy="632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16"/>
            </w:tblGrid>
            <w:tr w:rsidR="00486C19" w:rsidRPr="00486C1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9D9" w:rsidRPr="008919D9" w:rsidRDefault="008919D9" w:rsidP="008919D9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8" w:history="1"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Cựu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Giám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đốc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Sở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GD-ĐT Thanh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Hóa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Phạm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Thị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Hằng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bị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truy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tố</w:t>
                    </w:r>
                    <w:proofErr w:type="spellEnd"/>
                  </w:hyperlink>
                </w:p>
                <w:p w:rsidR="004E744E" w:rsidRPr="004E744E" w:rsidRDefault="004E744E" w:rsidP="004E744E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744E" w:rsidRPr="004E744E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E744E" w:rsidRPr="004E744E" w:rsidRDefault="008919D9" w:rsidP="004E74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Bà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Hằng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dục</w:t>
                  </w:r>
                  <w:proofErr w:type="spellEnd"/>
                  <w:r>
                    <w:t xml:space="preserve"> - </w:t>
                  </w:r>
                  <w:proofErr w:type="spellStart"/>
                  <w:r>
                    <w:t>Đào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tạo</w:t>
                  </w:r>
                  <w:proofErr w:type="spellEnd"/>
                  <w:r>
                    <w:t xml:space="preserve"> (GD-ĐT)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Thanh </w:t>
                  </w:r>
                  <w:proofErr w:type="spellStart"/>
                  <w:r>
                    <w:t>Hóa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đoạn</w:t>
                  </w:r>
                  <w:proofErr w:type="spellEnd"/>
                  <w:r>
                    <w:t xml:space="preserve"> 2012-11/2020,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tội</w:t>
                  </w:r>
                  <w:proofErr w:type="spellEnd"/>
                  <w:r>
                    <w:t xml:space="preserve"> “vi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đấu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gây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hậu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nghiêm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trọng</w:t>
                  </w:r>
                  <w:proofErr w:type="spellEnd"/>
                  <w:r>
                    <w:t xml:space="preserve">”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khung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từ</w:t>
                  </w:r>
                  <w:proofErr w:type="spellEnd"/>
                  <w:r>
                    <w:t xml:space="preserve"> 10-20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tù</w:t>
                  </w:r>
                  <w:proofErr w:type="spellEnd"/>
                  <w:r>
                    <w:t>.</w:t>
                  </w:r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187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1"/>
            </w:tblGrid>
            <w:tr w:rsidR="00486C19" w:rsidRPr="00486C19" w:rsidTr="00486C19">
              <w:trPr>
                <w:trHeight w:val="127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5D09865D" wp14:editId="27525242">
                        <wp:extent cx="896518" cy="672389"/>
                        <wp:effectExtent l="0" t="0" r="0" b="0"/>
                        <wp:docPr id="6" name="Picture 6">
                          <a:hlinkClick xmlns:a="http://schemas.openxmlformats.org/drawingml/2006/main" r:id="rId19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lh6.googleusercontent.com/GHBPyz54sS0zPdWQCMzRqXb6zQ1UEItEuKEb0d1XOu7Ffqbr-fy-wq13CCojAlZGto3Aag2x-Aerd2_1pRBHMp65y-uz47m47yLHAp7GtDFnSw6iqKgKXb0UlCveTodS3Y5Iv79r8gPYRaCQVrG6-O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6518" cy="6723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16"/>
            </w:tblGrid>
            <w:tr w:rsidR="00486C19" w:rsidRPr="00486C1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9D9" w:rsidRPr="008919D9" w:rsidRDefault="008919D9" w:rsidP="008919D9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21" w:history="1"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Giám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đốc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Công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ty DCB,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người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từng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tố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cáo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Tân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Hiệp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Phát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,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bị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truy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tố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tội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lừa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đảo</w:t>
                    </w:r>
                    <w:proofErr w:type="spellEnd"/>
                  </w:hyperlink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9D9" w:rsidRDefault="008919D9" w:rsidP="008919D9">
                  <w:pPr>
                    <w:pStyle w:val="NormalWeb"/>
                  </w:pPr>
                  <w:proofErr w:type="spellStart"/>
                  <w:r>
                    <w:lastRenderedPageBreak/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Nguyễn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Chung –</w:t>
                  </w:r>
                  <w:proofErr w:type="spellStart"/>
                  <w:r>
                    <w:t>Tổng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ty </w:t>
                  </w:r>
                  <w:proofErr w:type="spellStart"/>
                  <w:r>
                    <w:t>đo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thiết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kế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xây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dựng</w:t>
                  </w:r>
                  <w:proofErr w:type="spellEnd"/>
                  <w:r>
                    <w:t xml:space="preserve"> DCB,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lừa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đảo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chiếm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sản</w:t>
                  </w:r>
                  <w:proofErr w:type="spellEnd"/>
                  <w:r>
                    <w:t>.</w:t>
                  </w:r>
                </w:p>
                <w:p w:rsidR="008919D9" w:rsidRDefault="008919D9" w:rsidP="008919D9">
                  <w:pPr>
                    <w:pStyle w:val="NormalWeb"/>
                  </w:pPr>
                  <w:proofErr w:type="spellStart"/>
                  <w:r>
                    <w:t>Viện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</w:t>
                  </w:r>
                  <w:proofErr w:type="spellEnd"/>
                  <w:r>
                    <w:t xml:space="preserve"> Minh </w:t>
                  </w:r>
                  <w:proofErr w:type="spellStart"/>
                  <w:r>
                    <w:t>vừa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hoàn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 loan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12/4.</w:t>
                  </w:r>
                </w:p>
                <w:p w:rsidR="00486C19" w:rsidRPr="00486C19" w:rsidRDefault="00486C19" w:rsidP="004E744E">
                  <w:pPr>
                    <w:pStyle w:val="NormalWeb"/>
                    <w:shd w:val="clear" w:color="auto" w:fill="FFFFFF"/>
                    <w:spacing w:before="0" w:beforeAutospacing="0" w:after="150" w:afterAutospacing="0"/>
                  </w:pPr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0"/>
            </w:tblGrid>
            <w:tr w:rsidR="00486C19" w:rsidRPr="00486C19">
              <w:trPr>
                <w:trHeight w:val="132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51749166" wp14:editId="408A1597">
                        <wp:extent cx="1035616" cy="706558"/>
                        <wp:effectExtent l="0" t="0" r="0" b="0"/>
                        <wp:docPr id="7" name="Picture 7">
                          <a:hlinkClick xmlns:a="http://schemas.openxmlformats.org/drawingml/2006/main" r:id="rId22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lh6.googleusercontent.com/xvghgSwpT_qEGBhRSuhGP5oKJyR_wZcr4fdXxpUADc3bHIWpGdMFOpRrXsPkD5Vt7_mDXJxjyT0GViBZeTqeNs1vLMqK7gpWpDUPpgPf9yNyZWLNHXu5r34DbaWxaHoQ58maXud2dXVwn2-blj2ikR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616" cy="7065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16"/>
            </w:tblGrid>
            <w:tr w:rsidR="00486C19" w:rsidRPr="00486C1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9D9" w:rsidRPr="008919D9" w:rsidRDefault="008919D9" w:rsidP="008919D9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24" w:history="1"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PVI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tạm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ứng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1,18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tỉ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đồng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cho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gia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đình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phi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công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vụ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máy</w:t>
                    </w:r>
                    <w:proofErr w:type="spellEnd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bay Bell 505 </w:t>
                    </w:r>
                    <w:proofErr w:type="spellStart"/>
                    <w:r w:rsidRPr="008919D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rơi</w:t>
                    </w:r>
                    <w:proofErr w:type="spellEnd"/>
                  </w:hyperlink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8919D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Bảo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(PVI)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ứng</w:t>
                  </w:r>
                  <w:proofErr w:type="spellEnd"/>
                  <w:r>
                    <w:t xml:space="preserve"> 1</w:t>
                  </w:r>
                  <w:proofErr w:type="gramStart"/>
                  <w:r>
                    <w:t>,18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tỉ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bồi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đình</w:t>
                  </w:r>
                  <w:proofErr w:type="spellEnd"/>
                  <w:r>
                    <w:t xml:space="preserve"> phi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thăng</w:t>
                  </w:r>
                  <w:proofErr w:type="spellEnd"/>
                  <w:r>
                    <w:t xml:space="preserve"> Bell 505 </w:t>
                  </w:r>
                  <w:proofErr w:type="spellStart"/>
                  <w:r>
                    <w:t>chở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Phòng-Quảng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Ninh</w:t>
                  </w:r>
                  <w:proofErr w:type="spellEnd"/>
                  <w:r>
                    <w:t>.</w:t>
                  </w:r>
                  <w:bookmarkStart w:id="0" w:name="_GoBack"/>
                  <w:bookmarkEnd w:id="0"/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1765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6C19" w:rsidRPr="00486C19" w:rsidRDefault="00486C19" w:rsidP="00486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486C19" w:rsidRPr="00486C19" w:rsidTr="00486C19">
        <w:trPr>
          <w:trHeight w:val="925"/>
        </w:trPr>
        <w:tc>
          <w:tcPr>
            <w:tcW w:w="0" w:type="auto"/>
            <w:tcMar>
              <w:top w:w="30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 </w:t>
            </w:r>
          </w:p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Email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này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được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soạn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thảo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và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gửi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bởi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</w:p>
        </w:tc>
      </w:tr>
      <w:tr w:rsidR="00486C19" w:rsidRPr="00486C19" w:rsidTr="00486C19">
        <w:trPr>
          <w:trHeight w:val="715"/>
        </w:trPr>
        <w:tc>
          <w:tcPr>
            <w:tcW w:w="0" w:type="auto"/>
            <w:tcMar>
              <w:top w:w="38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© 2018 Radio Free Asia 2025 M Street NW, suite 300, Washington, DC 20036, USA</w:t>
            </w:r>
          </w:p>
        </w:tc>
      </w:tr>
      <w:tr w:rsidR="00486C19" w:rsidRPr="00486C19" w:rsidTr="00486C1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Tel. +1-202-530-4900</w:t>
            </w:r>
          </w:p>
        </w:tc>
      </w:tr>
      <w:tr w:rsidR="00486C19" w:rsidRPr="00486C19" w:rsidTr="00486C1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Website:</w:t>
            </w:r>
            <w:r w:rsidRPr="00486C1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5" w:tgtFrame="_blank" w:history="1">
              <w:r w:rsidRPr="00486C19">
                <w:rPr>
                  <w:rFonts w:ascii="Arial" w:eastAsia="Times New Roman" w:hAnsi="Arial" w:cs="Arial"/>
                  <w:color w:val="2E3192"/>
                  <w:u w:val="single"/>
                </w:rPr>
                <w:t>rfa.org/</w:t>
              </w:r>
              <w:proofErr w:type="spellStart"/>
              <w:r w:rsidRPr="00486C19">
                <w:rPr>
                  <w:rFonts w:ascii="Arial" w:eastAsia="Times New Roman" w:hAnsi="Arial" w:cs="Arial"/>
                  <w:color w:val="2E3192"/>
                  <w:u w:val="single"/>
                </w:rPr>
                <w:t>vietnamese</w:t>
              </w:r>
              <w:proofErr w:type="spellEnd"/>
            </w:hyperlink>
          </w:p>
        </w:tc>
      </w:tr>
      <w:tr w:rsidR="00486C19" w:rsidRPr="00486C19" w:rsidTr="00486C1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Email:</w:t>
            </w:r>
            <w:r w:rsidRPr="00486C1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6" w:tgtFrame="_blank" w:history="1">
              <w:r w:rsidRPr="00486C19">
                <w:rPr>
                  <w:rFonts w:ascii="Arial" w:eastAsia="Times New Roman" w:hAnsi="Arial" w:cs="Arial"/>
                  <w:color w:val="1155CC"/>
                  <w:u w:val="single"/>
                </w:rPr>
                <w:t>vietweb@rfa.org</w:t>
              </w:r>
            </w:hyperlink>
          </w:p>
        </w:tc>
      </w:tr>
      <w:tr w:rsidR="00486C19" w:rsidRPr="00486C19" w:rsidTr="00486C19">
        <w:trPr>
          <w:trHeight w:val="1305"/>
        </w:trPr>
        <w:tc>
          <w:tcPr>
            <w:tcW w:w="0" w:type="auto"/>
            <w:tcMar>
              <w:top w:w="8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808080"/>
              </w:rPr>
              <w:t> </w:t>
            </w:r>
          </w:p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808080"/>
              </w:rPr>
              <w:t xml:space="preserve">            </w:t>
            </w:r>
          </w:p>
        </w:tc>
      </w:tr>
      <w:tr w:rsidR="00486C19" w:rsidRPr="00486C19" w:rsidTr="00486C19">
        <w:trPr>
          <w:trHeight w:val="2295"/>
        </w:trPr>
        <w:tc>
          <w:tcPr>
            <w:tcW w:w="0" w:type="auto"/>
            <w:tcMar>
              <w:top w:w="80" w:type="dxa"/>
              <w:left w:w="100" w:type="dxa"/>
              <w:bottom w:w="6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Mời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vị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trang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web</w:t>
            </w:r>
            <w:r w:rsidRPr="00486C1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 xml:space="preserve"> </w:t>
            </w:r>
            <w:hyperlink r:id="rId27" w:tgtFrame="_blank" w:history="1">
              <w:r w:rsidRPr="00486C1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RFAtiengviet.net</w:t>
              </w:r>
            </w:hyperlink>
            <w:r w:rsidRPr="00486C1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xem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nghe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những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bài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vở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mới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nhất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được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nhật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.</w:t>
            </w:r>
          </w:p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Mọi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ý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kiến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đóng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góp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sử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dụng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chương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trình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TV,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liên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lạc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hyperlink r:id="rId28" w:tgtFrame="_blank" w:history="1">
              <w:r w:rsidRPr="00486C1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VietTV@rfa.org</w:t>
              </w:r>
            </w:hyperlink>
            <w:r w:rsidRPr="00486C1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Nếu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bị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tường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lửa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ngăn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chặn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khán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thính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giả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29" w:tgtFrame="_blank" w:history="1">
              <w:r w:rsidRPr="00486C1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doctin.info</w:t>
              </w:r>
            </w:hyperlink>
            <w:r w:rsidRPr="00486C1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30" w:tgtFrame="_blank" w:history="1">
              <w:r w:rsidRPr="00486C1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achautudo.info.</w:t>
              </w:r>
            </w:hyperlink>
          </w:p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ngưng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của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chúng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tôi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gửi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về</w:t>
            </w:r>
            <w:proofErr w:type="spellEnd"/>
            <w:r w:rsidRPr="00486C1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hyperlink r:id="rId31" w:tgtFrame="_blank" w:history="1">
              <w:r w:rsidRPr="00486C1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vietnews-leave@rfanews.org</w:t>
              </w:r>
            </w:hyperlink>
            <w:r w:rsidRPr="00486C1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 </w:t>
            </w:r>
          </w:p>
        </w:tc>
      </w:tr>
    </w:tbl>
    <w:p w:rsidR="00486C19" w:rsidRPr="00486C19" w:rsidRDefault="00486C19" w:rsidP="00486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86C19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486C19" w:rsidRPr="00486C19" w:rsidRDefault="00486C19" w:rsidP="00486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C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_______________________________________________</w:t>
      </w:r>
      <w:r w:rsidRPr="00486C1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486C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RfaViet</w:t>
      </w:r>
      <w:proofErr w:type="spellEnd"/>
      <w:r w:rsidRPr="00486C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mailing list</w:t>
      </w:r>
      <w:r w:rsidRPr="00486C1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2" w:tgtFrame="_blank" w:history="1">
        <w:r w:rsidRPr="00486C19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RfaViet@mail.rfanews.org</w:t>
        </w:r>
      </w:hyperlink>
      <w:r w:rsidRPr="00486C1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3" w:tgtFrame="_blank" w:history="1">
        <w:r w:rsidRPr="00486C19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https://rfanews.org/cgi-bin/mailman/listinfo/rfaviet</w:t>
        </w:r>
      </w:hyperlink>
    </w:p>
    <w:p w:rsidR="00AC402E" w:rsidRDefault="00AC402E"/>
    <w:sectPr w:rsidR="00AC4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19"/>
    <w:rsid w:val="00063B8A"/>
    <w:rsid w:val="00486C19"/>
    <w:rsid w:val="004E744E"/>
    <w:rsid w:val="00576272"/>
    <w:rsid w:val="006F1FDD"/>
    <w:rsid w:val="008919D9"/>
    <w:rsid w:val="00AC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B9BC8-7886-4EA2-88C3-7F2C5FC0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610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5322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7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rfa.org/vietnamese/news/vietnamnews/vietnam-calls-on-south-sorea-to-have-pragmatic-actions-to-address-vietnam-war-s-consequences-03092023073124.html" TargetMode="External"/><Relationship Id="rId18" Type="http://schemas.openxmlformats.org/officeDocument/2006/relationships/hyperlink" Target="https://www.rfa.org/vietnamese/news/vietnamnews/thanh-hoa-province-former-chief-of-education-n-training-service-pham-thi-hang-indicted-04122023091624.html" TargetMode="External"/><Relationship Id="rId26" Type="http://schemas.openxmlformats.org/officeDocument/2006/relationships/hyperlink" Target="mailto:vietweb@rfa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fa.org/vietnamese/news/vietnamnews/director-of-dcb-company-who-once-denounced-tan-hiep-phat-prosecuted-for-fraud-04122023082043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rfa.org/vietnamese/news/vietnamnews/vietnam-bar-association-proposes-to-be-cautious-in-investigation-of-penglei-house-church-case-defending-lawyer-03092023080821.html" TargetMode="External"/><Relationship Id="rId12" Type="http://schemas.openxmlformats.org/officeDocument/2006/relationships/hyperlink" Target="https://www.rfa.org/vietnamese/news/vietnamnews/former-hanoi-deputy-police-chief-nguyen-anh-tuan-deprived-of-brigadier-general-rank-04122023093339.html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rfa.org/vietnamese" TargetMode="External"/><Relationship Id="rId33" Type="http://schemas.openxmlformats.org/officeDocument/2006/relationships/hyperlink" Target="https://rfanews.org/cgi-bin/mailman/listinfo/rfavi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fa.org/vietnamese/news/vietnamnews/vietnam-continues-to-cooperate-with-china-in-group-tours-03092023072021.html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://www.doctin.inf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fa.org/vietnamese/news/vietnamnews/blogger-nguyen-lan-thang-receive-six-year-prison-sentence-for-political-expression-04122023052757.html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rfa.org/vietnamese/news/vietnamnews/pvi-pays-118bln-dong-for-family-of-pilot-of-bell-505-crash-in-waters-of-hai-phong-04122023082238.html" TargetMode="External"/><Relationship Id="rId32" Type="http://schemas.openxmlformats.org/officeDocument/2006/relationships/hyperlink" Target="mailto:RfaViet@mail.rfanews.or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rfa.org/vietnamese/news/vietnamnews/the-green-trees-case-involving-former-hanoi-mayor-nguyen-duc-chung-needs-additional-investigation-04122023092750.html" TargetMode="External"/><Relationship Id="rId23" Type="http://schemas.openxmlformats.org/officeDocument/2006/relationships/image" Target="media/image7.jpeg"/><Relationship Id="rId28" Type="http://schemas.openxmlformats.org/officeDocument/2006/relationships/hyperlink" Target="mailto:VietTV@rfa.org" TargetMode="External"/><Relationship Id="rId10" Type="http://schemas.openxmlformats.org/officeDocument/2006/relationships/hyperlink" Target="https://www.rfa.org/vietnamese/news/vietnamnews/ba-vang-pagoda-chief-monk-appointed-deputy-head-of-state-backed-buddhist-church-s-media-agency-03092023073710.html" TargetMode="External"/><Relationship Id="rId19" Type="http://schemas.openxmlformats.org/officeDocument/2006/relationships/hyperlink" Target="https://www.rfa.org/vietnamese/news/vietnamnews/quangninh-halts-exports-from-kalong-port-to-china-03092023070407.html" TargetMode="External"/><Relationship Id="rId31" Type="http://schemas.openxmlformats.org/officeDocument/2006/relationships/hyperlink" Target="mailto:vietnews-leave@rfanews.org" TargetMode="External"/><Relationship Id="rId4" Type="http://schemas.openxmlformats.org/officeDocument/2006/relationships/hyperlink" Target="https://www.rfa.org/vietnamese/news/vietnamnews/vietnam-religious-white-book-claiming-freedom-while-independent-groups-denouncing-suppression-03092023081822.html" TargetMode="External"/><Relationship Id="rId9" Type="http://schemas.openxmlformats.org/officeDocument/2006/relationships/hyperlink" Target="https://www.rfa.org/vietnamese/news/vietnamnews/penglei-house-buddhist-church-case-defending-lawyer-dang-dinh-manh-does-not-show-up-at-the-second-summon-04122023093914.html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rfa.org/vietnamese/news/vietnamnews/gnhe-an-all-karaoke-parlors-close-to-ensure-fire-distinguishing-measures-in-place-03092023071011.html" TargetMode="External"/><Relationship Id="rId27" Type="http://schemas.openxmlformats.org/officeDocument/2006/relationships/hyperlink" Target="http://www.rfatiengviet.net/" TargetMode="External"/><Relationship Id="rId30" Type="http://schemas.openxmlformats.org/officeDocument/2006/relationships/hyperlink" Target="http://www.achautudo.info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RFA User</dc:creator>
  <cp:keywords/>
  <dc:description/>
  <cp:lastModifiedBy>RFA User</cp:lastModifiedBy>
  <cp:revision>2</cp:revision>
  <dcterms:created xsi:type="dcterms:W3CDTF">2023-04-12T20:31:00Z</dcterms:created>
  <dcterms:modified xsi:type="dcterms:W3CDTF">2023-04-12T20:31:00Z</dcterms:modified>
</cp:coreProperties>
</file>