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020"/>
        <w:gridCol w:w="7534"/>
      </w:tblGrid>
      <w:tr w:rsidR="006F128E" w:rsidTr="006F128E">
        <w:trPr>
          <w:trHeight w:val="1521"/>
        </w:trPr>
        <w:tc>
          <w:tcPr>
            <w:tcW w:w="0" w:type="auto"/>
            <w:shd w:val="clear" w:color="auto" w:fill="FFFFFF"/>
          </w:tcPr>
          <w:p w:rsidR="006F128E" w:rsidRDefault="006F128E" w:rsidP="002231FD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shd w:val="clear" w:color="auto" w:fill="FFFFFF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 w:rsidP="00F831B2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theo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dõi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22"/>
                <w:szCs w:val="22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22"/>
                <w:szCs w:val="22"/>
              </w:rPr>
              <w:t xml:space="preserve"> tin </w:t>
            </w:r>
            <w:proofErr w:type="spellStart"/>
            <w:r>
              <w:rPr>
                <w:b/>
                <w:bCs/>
              </w:rPr>
              <w:t>Đài</w:t>
            </w:r>
            <w:proofErr w:type="spellEnd"/>
            <w:r>
              <w:rPr>
                <w:b/>
                <w:bCs/>
              </w:rPr>
              <w:t xml:space="preserve"> Á </w:t>
            </w:r>
            <w:proofErr w:type="spellStart"/>
            <w:r>
              <w:rPr>
                <w:b/>
                <w:bCs/>
              </w:rPr>
              <w:t>Châu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</w:t>
            </w:r>
            <w:r>
              <w:t xml:space="preserve"> </w:t>
            </w:r>
            <w:proofErr w:type="spellStart"/>
            <w:r>
              <w:t>ngày</w:t>
            </w:r>
            <w:proofErr w:type="spellEnd"/>
            <w:r>
              <w:t xml:space="preserve"> </w:t>
            </w:r>
            <w:r w:rsidR="003315BF">
              <w:t>6</w:t>
            </w:r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1</w:t>
            </w:r>
            <w:r w:rsidR="00F831B2">
              <w:t xml:space="preserve"> </w:t>
            </w:r>
            <w:proofErr w:type="spellStart"/>
            <w:r w:rsidR="00F831B2">
              <w:t>năm</w:t>
            </w:r>
            <w:proofErr w:type="spellEnd"/>
            <w:r w:rsidR="00F831B2">
              <w:t xml:space="preserve"> 2023</w:t>
            </w:r>
          </w:p>
        </w:tc>
      </w:tr>
      <w:tr w:rsidR="006F128E" w:rsidTr="006F128E">
        <w:trPr>
          <w:trHeight w:val="214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20"/>
            </w:tblGrid>
            <w:tr w:rsidR="006F128E">
              <w:trPr>
                <w:trHeight w:val="1455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18B5BF9D" wp14:editId="0F84B258">
                        <wp:extent cx="1024362" cy="574964"/>
                        <wp:effectExtent l="0" t="0" r="4445" b="0"/>
                        <wp:docPr id="7" name="Picture 7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cid:image001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6149" cy="5759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4"/>
            </w:tblGrid>
            <w:tr w:rsidR="006F128E">
              <w:trPr>
                <w:trHeight w:val="648"/>
              </w:trPr>
              <w:tc>
                <w:tcPr>
                  <w:tcW w:w="0" w:type="auto"/>
                  <w:tcMar>
                    <w:top w:w="3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40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315BF" w:rsidRPr="003315BF" w:rsidRDefault="003315BF" w:rsidP="003315BF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8" w:history="1"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Gia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đình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nghi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ngờ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về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sự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ra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đi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đột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ngột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của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tù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nhân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chính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trị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Trại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giam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số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6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Nghệ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An</w:t>
                    </w:r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651C05" w:rsidRDefault="003315BF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r>
                    <w:t xml:space="preserve">Gia </w:t>
                  </w:r>
                  <w:proofErr w:type="spellStart"/>
                  <w:r>
                    <w:t>đình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vấn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mục</w:t>
                  </w:r>
                  <w:proofErr w:type="spellEnd"/>
                  <w:r>
                    <w:t xml:space="preserve"> sư Tin </w:t>
                  </w:r>
                  <w:proofErr w:type="spellStart"/>
                  <w:r>
                    <w:t>Lành</w:t>
                  </w:r>
                  <w:proofErr w:type="spellEnd"/>
                  <w:r>
                    <w:t xml:space="preserve"> Đinh </w:t>
                  </w:r>
                  <w:proofErr w:type="spellStart"/>
                  <w:r>
                    <w:t>Diêm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 xml:space="preserve"> 16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danh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nhằm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đổ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” ở </w:t>
                  </w:r>
                  <w:proofErr w:type="spellStart"/>
                  <w:r>
                    <w:t>Trại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số</w:t>
                  </w:r>
                  <w:proofErr w:type="spellEnd"/>
                  <w:r>
                    <w:t xml:space="preserve"> 6 (</w:t>
                  </w:r>
                  <w:proofErr w:type="spellStart"/>
                  <w:r>
                    <w:t>huyện</w:t>
                  </w:r>
                  <w:proofErr w:type="spellEnd"/>
                  <w:r>
                    <w:t xml:space="preserve"> Thanh </w:t>
                  </w:r>
                  <w:proofErr w:type="spellStart"/>
                  <w:r>
                    <w:t>Chương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Nghệ</w:t>
                  </w:r>
                  <w:proofErr w:type="spellEnd"/>
                  <w:r>
                    <w:t xml:space="preserve"> An).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440"/>
        </w:trPr>
        <w:tc>
          <w:tcPr>
            <w:tcW w:w="0" w:type="auto"/>
          </w:tcPr>
          <w:p w:rsidR="006F128E" w:rsidRDefault="006F128E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 </w:t>
            </w:r>
          </w:p>
        </w:tc>
      </w:tr>
      <w:tr w:rsidR="006F128E" w:rsidTr="006F128E">
        <w:trPr>
          <w:trHeight w:val="160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0"/>
            </w:tblGrid>
            <w:tr w:rsidR="006F128E">
              <w:trPr>
                <w:trHeight w:val="114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0BA984E" wp14:editId="4171ED55">
                        <wp:extent cx="796832" cy="530793"/>
                        <wp:effectExtent l="0" t="0" r="3810" b="3175"/>
                        <wp:docPr id="6" name="Picture 6">
                          <a:hlinkClick xmlns:a="http://schemas.openxmlformats.org/drawingml/2006/main" r:id="rId9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id:image002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6832" cy="53079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4"/>
            </w:tblGrid>
            <w:tr w:rsidR="006F128E" w:rsidTr="00F831B2">
              <w:trPr>
                <w:trHeight w:val="423"/>
              </w:trPr>
              <w:tc>
                <w:tcPr>
                  <w:tcW w:w="7355" w:type="dxa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 w:rsidTr="00F831B2">
              <w:trPr>
                <w:trHeight w:val="330"/>
              </w:trPr>
              <w:tc>
                <w:tcPr>
                  <w:tcW w:w="7355" w:type="dxa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315BF" w:rsidRPr="003315BF" w:rsidRDefault="003315BF" w:rsidP="003315BF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1" w:history="1"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Chuyên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gia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nhân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quyền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LHQ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yêu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cầu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Việt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Nam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giải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trình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về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việc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cầm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tù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18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nhà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hoạt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động</w:t>
                    </w:r>
                    <w:proofErr w:type="spellEnd"/>
                  </w:hyperlink>
                </w:p>
                <w:p w:rsidR="006F128E" w:rsidRDefault="006F128E" w:rsidP="00143DCC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 w:rsidTr="00F831B2">
              <w:trPr>
                <w:trHeight w:val="1545"/>
              </w:trPr>
              <w:tc>
                <w:tcPr>
                  <w:tcW w:w="7355" w:type="dxa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3315BF">
                  <w:pPr>
                    <w:spacing w:after="240"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Bốn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lập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Hiệp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quốc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gửi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tới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yêu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trình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cầm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 xml:space="preserve"> 18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vệ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báo</w:t>
                  </w:r>
                  <w:proofErr w:type="spellEnd"/>
                  <w:r>
                    <w:t xml:space="preserve">- </w:t>
                  </w:r>
                  <w:proofErr w:type="spellStart"/>
                  <w:r>
                    <w:t>những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giữ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tiện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tước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tự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khi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thực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quyền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tự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ngôn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luận</w:t>
                  </w:r>
                  <w:proofErr w:type="spellEnd"/>
                  <w:r>
                    <w:t>.</w:t>
                  </w:r>
                </w:p>
              </w:tc>
            </w:tr>
            <w:tr w:rsidR="006F128E" w:rsidTr="00F831B2">
              <w:trPr>
                <w:trHeight w:val="75"/>
              </w:trPr>
              <w:tc>
                <w:tcPr>
                  <w:tcW w:w="7355" w:type="dxa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440"/>
        </w:trPr>
        <w:tc>
          <w:tcPr>
            <w:tcW w:w="0" w:type="auto"/>
          </w:tcPr>
          <w:p w:rsidR="006F128E" w:rsidRDefault="006F128E">
            <w:pPr>
              <w:spacing w:line="276" w:lineRule="auto"/>
              <w:rPr>
                <w:rFonts w:ascii="Arial" w:hAnsi="Arial" w:cs="Arial"/>
                <w:color w:val="40404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F128E" w:rsidRDefault="006F128E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 </w:t>
            </w:r>
          </w:p>
        </w:tc>
      </w:tr>
      <w:tr w:rsidR="006F128E" w:rsidTr="006F128E">
        <w:trPr>
          <w:trHeight w:val="160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00"/>
            </w:tblGrid>
            <w:tr w:rsidR="006F128E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4AAABF9A" wp14:editId="13855C1A">
                        <wp:extent cx="950888" cy="619610"/>
                        <wp:effectExtent l="0" t="0" r="1905" b="9525"/>
                        <wp:docPr id="5" name="Picture 5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id:image003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888" cy="61961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4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315BF" w:rsidRPr="003315BF" w:rsidRDefault="003315BF" w:rsidP="003315BF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4" w:history="1"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Thanh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tra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Chính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phủ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kiến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nghị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chuyển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Công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an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điều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tra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40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vụ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liên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quan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mua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sắm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trang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thiết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phòng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/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chống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dịch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</w:hyperlink>
                </w:p>
                <w:p w:rsidR="006F128E" w:rsidRPr="008C5B59" w:rsidRDefault="006F128E" w:rsidP="008C5B5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 w:rsidRPr="008C5B59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Pr="008C5B59" w:rsidRDefault="003315BF">
                  <w:pPr>
                    <w:spacing w:line="276" w:lineRule="auto"/>
                    <w:rPr>
                      <w:rFonts w:ascii="Arial" w:hAnsi="Arial" w:cs="Arial"/>
                      <w:color w:val="404040"/>
                    </w:rPr>
                  </w:pP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Thanh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vào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5/1 </w:t>
                  </w:r>
                  <w:proofErr w:type="spellStart"/>
                  <w:r>
                    <w:t>kiến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chuyển</w:t>
                  </w:r>
                  <w:proofErr w:type="spellEnd"/>
                  <w:r>
                    <w:t xml:space="preserve"> sang </w:t>
                  </w: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40 </w:t>
                  </w:r>
                  <w:proofErr w:type="spellStart"/>
                  <w:r>
                    <w:t>vụ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mua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sắm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dịch</w:t>
                  </w:r>
                  <w:proofErr w:type="spellEnd"/>
                  <w:r>
                    <w:t xml:space="preserve"> COVID-19 </w:t>
                  </w:r>
                  <w:proofErr w:type="spellStart"/>
                  <w:r>
                    <w:t>có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dấu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hiệu</w:t>
                  </w:r>
                  <w:proofErr w:type="spellEnd"/>
                  <w:r>
                    <w:t xml:space="preserve"> vi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pháp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luật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50"/>
            </w:tblGrid>
            <w:tr w:rsidR="006F128E">
              <w:trPr>
                <w:trHeight w:val="126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E2B0D29" wp14:editId="54A4D52E">
                        <wp:extent cx="848514" cy="565220"/>
                        <wp:effectExtent l="0" t="0" r="8890" b="6350"/>
                        <wp:docPr id="4" name="Picture 4">
                          <a:hlinkClick xmlns:a="http://schemas.openxmlformats.org/drawingml/2006/main" r:id="rId15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id:image004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8514" cy="5652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4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3315BF" w:rsidRPr="003315BF" w:rsidRDefault="003315BF" w:rsidP="003315BF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17" w:history="1"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Việt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Nam chi 1,9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tỷ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USD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để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phòng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chống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COVID-19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trong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năm</w:t>
                    </w:r>
                    <w:proofErr w:type="spellEnd"/>
                    <w:r w:rsidRPr="003315BF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2022</w:t>
                    </w:r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1269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3315BF" w:rsidP="00651C05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Việt</w:t>
                  </w:r>
                  <w:proofErr w:type="spellEnd"/>
                  <w:r>
                    <w:t xml:space="preserve"> Nam chi </w:t>
                  </w:r>
                  <w:proofErr w:type="spellStart"/>
                  <w:r>
                    <w:t>ngân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hơn</w:t>
                  </w:r>
                  <w:proofErr w:type="spellEnd"/>
                  <w:r>
                    <w:t xml:space="preserve"> 45 </w:t>
                  </w:r>
                  <w:proofErr w:type="spellStart"/>
                  <w:r>
                    <w:t>ngàn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đồng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tương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đương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khoảng</w:t>
                  </w:r>
                  <w:proofErr w:type="spellEnd"/>
                  <w:r>
                    <w:t xml:space="preserve"> 1</w:t>
                  </w:r>
                  <w:proofErr w:type="gramStart"/>
                  <w:r>
                    <w:t>,9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t>tỷ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đô</w:t>
                  </w:r>
                  <w:proofErr w:type="spellEnd"/>
                  <w:r>
                    <w:t xml:space="preserve"> La </w:t>
                  </w:r>
                  <w:proofErr w:type="spellStart"/>
                  <w:r>
                    <w:t>Mỹ</w:t>
                  </w:r>
                  <w:proofErr w:type="spellEnd"/>
                  <w:r>
                    <w:t xml:space="preserve">)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tác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phòng</w:t>
                  </w:r>
                  <w:proofErr w:type="spellEnd"/>
                  <w:r>
                    <w:t>/</w:t>
                  </w:r>
                  <w:proofErr w:type="spellStart"/>
                  <w:r>
                    <w:t>chống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dịch</w:t>
                  </w:r>
                  <w:proofErr w:type="spellEnd"/>
                  <w:r>
                    <w:t xml:space="preserve"> COVID-19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2022.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5"/>
            </w:tblGrid>
            <w:tr w:rsidR="006F128E">
              <w:trPr>
                <w:trHeight w:val="129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52932625" wp14:editId="722B2A83">
                        <wp:extent cx="879531" cy="531974"/>
                        <wp:effectExtent l="0" t="0" r="0" b="1905"/>
                        <wp:docPr id="3" name="Picture 3">
                          <a:hlinkClick xmlns:a="http://schemas.openxmlformats.org/drawingml/2006/main" r:id="rId18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id:image005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9531" cy="5319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4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3661A" w:rsidRPr="0003661A" w:rsidRDefault="0003661A" w:rsidP="0003661A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0" w:history="1"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Khởi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tố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bảy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lãnh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đạo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,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nhân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viên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tại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Trung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tâm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đăng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kiểm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ở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thành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phố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Thủ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Đức</w:t>
                    </w:r>
                    <w:proofErr w:type="spellEnd"/>
                  </w:hyperlink>
                </w:p>
                <w:p w:rsidR="006F128E" w:rsidRDefault="006F128E" w:rsidP="00EB04FE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03661A">
                  <w:pPr>
                    <w:spacing w:line="276" w:lineRule="auto"/>
                    <w:rPr>
                      <w:rFonts w:ascii="Arial" w:hAnsi="Arial" w:cs="Arial"/>
                      <w:color w:val="404040"/>
                      <w:sz w:val="22"/>
                      <w:szCs w:val="22"/>
                    </w:rPr>
                  </w:pPr>
                  <w:proofErr w:type="spellStart"/>
                  <w:r>
                    <w:t>Cơ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điều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Công</w:t>
                  </w:r>
                  <w:proofErr w:type="spellEnd"/>
                  <w:r>
                    <w:t xml:space="preserve"> an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Đức</w:t>
                  </w:r>
                  <w:proofErr w:type="spellEnd"/>
                  <w:r>
                    <w:t xml:space="preserve"> (TPHCM)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khởi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tố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bắt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bảy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lãnh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đạo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những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người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tại</w:t>
                  </w:r>
                  <w:proofErr w:type="spellEnd"/>
                  <w:r>
                    <w:t xml:space="preserve"> Trung </w:t>
                  </w:r>
                  <w:proofErr w:type="spellStart"/>
                  <w:r>
                    <w:t>tâm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đăng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kiểm</w:t>
                  </w:r>
                  <w:proofErr w:type="spellEnd"/>
                  <w:r>
                    <w:t xml:space="preserve"> 50-03V.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lastRenderedPageBreak/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187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70"/>
            </w:tblGrid>
            <w:tr w:rsidR="006F128E">
              <w:trPr>
                <w:trHeight w:val="127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D0AD1F5" wp14:editId="23259346">
                        <wp:extent cx="926150" cy="616936"/>
                        <wp:effectExtent l="0" t="0" r="7620" b="0"/>
                        <wp:docPr id="2" name="Picture 2">
                          <a:hlinkClick xmlns:a="http://schemas.openxmlformats.org/drawingml/2006/main" r:id="rId21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id:image006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26150" cy="61693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4"/>
            </w:tblGrid>
            <w:tr w:rsidR="006F128E">
              <w:trPr>
                <w:trHeight w:val="423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3661A" w:rsidRPr="0003661A" w:rsidRDefault="0003661A" w:rsidP="0003661A">
                  <w:pPr>
                    <w:spacing w:before="100" w:beforeAutospacing="1" w:after="100" w:afterAutospacing="1"/>
                    <w:outlineLvl w:val="0"/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</w:pPr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 xml:space="preserve">Hai </w:t>
                  </w:r>
                  <w:proofErr w:type="spellStart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>cựu</w:t>
                  </w:r>
                  <w:proofErr w:type="spellEnd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>Chủ</w:t>
                  </w:r>
                  <w:proofErr w:type="spellEnd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>tịch</w:t>
                  </w:r>
                  <w:proofErr w:type="spellEnd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>tỉnh</w:t>
                  </w:r>
                  <w:proofErr w:type="spellEnd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>Khánh</w:t>
                  </w:r>
                  <w:proofErr w:type="spellEnd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>Hoà</w:t>
                  </w:r>
                  <w:proofErr w:type="spellEnd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>tiếp</w:t>
                  </w:r>
                  <w:proofErr w:type="spellEnd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>tục</w:t>
                  </w:r>
                  <w:proofErr w:type="spellEnd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>lĩnh</w:t>
                  </w:r>
                  <w:proofErr w:type="spellEnd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>án</w:t>
                  </w:r>
                  <w:proofErr w:type="spellEnd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>hơn</w:t>
                  </w:r>
                  <w:proofErr w:type="spellEnd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 xml:space="preserve"> 12 </w:t>
                  </w:r>
                  <w:proofErr w:type="spellStart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>năm</w:t>
                  </w:r>
                  <w:proofErr w:type="spellEnd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3661A">
                    <w:rPr>
                      <w:rFonts w:eastAsia="Times New Roman"/>
                      <w:b/>
                      <w:bCs/>
                      <w:kern w:val="36"/>
                      <w:sz w:val="20"/>
                      <w:szCs w:val="20"/>
                    </w:rPr>
                    <w:t>tù</w:t>
                  </w:r>
                  <w:proofErr w:type="spellEnd"/>
                </w:p>
                <w:p w:rsidR="006F128E" w:rsidRPr="00455939" w:rsidRDefault="006F128E" w:rsidP="00455939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</w:p>
                <w:p w:rsidR="006F128E" w:rsidRDefault="006F128E" w:rsidP="003D5627">
                  <w:pPr>
                    <w:spacing w:after="200" w:line="276" w:lineRule="auto"/>
                    <w:rPr>
                      <w:b/>
                      <w:bCs/>
                    </w:rPr>
                  </w:pPr>
                </w:p>
              </w:tc>
            </w:tr>
            <w:tr w:rsidR="006F128E">
              <w:trPr>
                <w:trHeight w:val="55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03661A">
                  <w:pPr>
                    <w:spacing w:line="276" w:lineRule="auto"/>
                  </w:pPr>
                  <w:proofErr w:type="spellStart"/>
                  <w:r>
                    <w:t>Toà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đã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mức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với</w:t>
                  </w:r>
                  <w:proofErr w:type="spellEnd"/>
                  <w:r>
                    <w:t xml:space="preserve"> hai </w:t>
                  </w:r>
                  <w:proofErr w:type="spellStart"/>
                  <w:r>
                    <w:t>cựu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chủ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tịch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Uỷ</w:t>
                  </w:r>
                  <w:proofErr w:type="spellEnd"/>
                  <w:r>
                    <w:t xml:space="preserve"> ban </w:t>
                  </w:r>
                  <w:proofErr w:type="spellStart"/>
                  <w:r>
                    <w:t>nhân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tỉnh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Khánh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Hoà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liên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đến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giao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đất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vàng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doanh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nghiệp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sai</w:t>
                  </w:r>
                  <w:proofErr w:type="spellEnd"/>
                  <w:r>
                    <w:t xml:space="preserve"> qui </w:t>
                  </w:r>
                  <w:proofErr w:type="spellStart"/>
                  <w:r>
                    <w:t>định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gây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thoát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nước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75"/>
            </w:tblGrid>
            <w:tr w:rsidR="006F128E">
              <w:trPr>
                <w:trHeight w:val="1320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Roboto" w:hAnsi="Roboto"/>
                      <w:noProof/>
                      <w:color w:val="1155CC"/>
                      <w:sz w:val="22"/>
                      <w:szCs w:val="22"/>
                      <w:bdr w:val="none" w:sz="0" w:space="0" w:color="auto" w:frame="1"/>
                    </w:rPr>
                    <w:drawing>
                      <wp:inline distT="0" distB="0" distL="0" distR="0" wp14:anchorId="738FB43A" wp14:editId="6B020011">
                        <wp:extent cx="746626" cy="559970"/>
                        <wp:effectExtent l="0" t="0" r="0" b="0"/>
                        <wp:docPr id="1" name="Picture 1">
                          <a:hlinkClick xmlns:a="http://schemas.openxmlformats.org/drawingml/2006/main" r:id="rId23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id:image007.jpg@01D7F59F.2360554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46626" cy="5599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9A3A52" w:rsidRDefault="009A3A52">
            <w:pPr>
              <w:spacing w:line="276" w:lineRule="auto"/>
              <w:rPr>
                <w:sz w:val="20"/>
                <w:szCs w:val="20"/>
              </w:rPr>
            </w:pPr>
          </w:p>
          <w:p w:rsidR="009A3A52" w:rsidRDefault="009A3A52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  <w:r w:rsidRPr="00094A03">
              <w:rPr>
                <w:noProof/>
                <w:sz w:val="20"/>
                <w:szCs w:val="20"/>
              </w:rPr>
              <w:drawing>
                <wp:inline distT="0" distB="0" distL="0" distR="0" wp14:anchorId="46C974B3" wp14:editId="398EDFDA">
                  <wp:extent cx="870797" cy="544950"/>
                  <wp:effectExtent l="0" t="0" r="5715" b="7620"/>
                  <wp:docPr id="12" name="Picture 12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ILO và Hà Lan ký thỏa thuận hỗ trợ ngành dệt may Việt N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797" cy="544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34"/>
            </w:tblGrid>
            <w:tr w:rsidR="006F128E">
              <w:trPr>
                <w:trHeight w:val="315"/>
              </w:trPr>
              <w:tc>
                <w:tcPr>
                  <w:tcW w:w="0" w:type="auto"/>
                  <w:tcMar>
                    <w:top w:w="16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 w:rsidP="003D5627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>TIN VIỆT NAM</w:t>
                  </w:r>
                </w:p>
              </w:tc>
            </w:tr>
            <w:tr w:rsidR="006F128E">
              <w:trPr>
                <w:trHeight w:val="33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03661A" w:rsidRPr="0003661A" w:rsidRDefault="0003661A" w:rsidP="0003661A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7" w:history="1"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Hacker “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cậu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IT”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Nhâm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Hoàng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Khang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tuyên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10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năm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tù</w:t>
                    </w:r>
                    <w:proofErr w:type="spellEnd"/>
                  </w:hyperlink>
                </w:p>
                <w:p w:rsidR="006F128E" w:rsidRDefault="006F128E" w:rsidP="003D5627">
                  <w:pPr>
                    <w:spacing w:after="200" w:line="276" w:lineRule="auto"/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6F128E">
              <w:trPr>
                <w:trHeight w:val="79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9A3A52" w:rsidRDefault="0003661A">
                  <w:pPr>
                    <w:spacing w:after="240" w:line="276" w:lineRule="auto"/>
                  </w:pPr>
                  <w:proofErr w:type="spellStart"/>
                  <w:r>
                    <w:t>Toà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Thành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Hồ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Chí</w:t>
                  </w:r>
                  <w:proofErr w:type="spellEnd"/>
                  <w:r>
                    <w:t xml:space="preserve"> Minh </w:t>
                  </w:r>
                  <w:proofErr w:type="spellStart"/>
                  <w:r>
                    <w:t>tuyên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Nhâm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Hoàng</w:t>
                  </w:r>
                  <w:proofErr w:type="spellEnd"/>
                  <w:r>
                    <w:t xml:space="preserve"> Khang, </w:t>
                  </w:r>
                  <w:proofErr w:type="spellStart"/>
                  <w:r>
                    <w:t>ngụ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Tân</w:t>
                  </w:r>
                  <w:proofErr w:type="spellEnd"/>
                  <w:r>
                    <w:t xml:space="preserve"> Bình 10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về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 xml:space="preserve"> “</w:t>
                  </w:r>
                  <w:proofErr w:type="spellStart"/>
                  <w:r>
                    <w:t>Cưỡng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tài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sản</w:t>
                  </w:r>
                  <w:proofErr w:type="spellEnd"/>
                  <w:r>
                    <w:t xml:space="preserve">” </w:t>
                  </w:r>
                  <w:proofErr w:type="spellStart"/>
                  <w:r>
                    <w:t>dù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không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thừa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nhận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hành</w:t>
                  </w:r>
                  <w:proofErr w:type="spellEnd"/>
                  <w:r>
                    <w:t xml:space="preserve"> vi </w:t>
                  </w:r>
                  <w:proofErr w:type="spellStart"/>
                  <w:r>
                    <w:t>phạm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tội</w:t>
                  </w:r>
                  <w:proofErr w:type="spellEnd"/>
                  <w:r>
                    <w:t>.</w:t>
                  </w:r>
                </w:p>
                <w:p w:rsidR="006F128E" w:rsidRDefault="006F128E">
                  <w:pPr>
                    <w:spacing w:after="240" w:line="276" w:lineRule="auto"/>
                  </w:pPr>
                </w:p>
                <w:p w:rsidR="006F128E" w:rsidRDefault="006F128E">
                  <w:pPr>
                    <w:spacing w:after="240" w:line="276" w:lineRule="auto"/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404040"/>
                      <w:sz w:val="15"/>
                      <w:szCs w:val="15"/>
                    </w:rPr>
                    <w:t xml:space="preserve">TIN VIỆT NAM </w:t>
                  </w:r>
                </w:p>
                <w:p w:rsidR="0003661A" w:rsidRPr="0003661A" w:rsidRDefault="0003661A" w:rsidP="0003661A">
                  <w:pPr>
                    <w:spacing w:before="100" w:beforeAutospacing="1" w:after="100" w:afterAutospacing="1"/>
                    <w:outlineLvl w:val="1"/>
                    <w:rPr>
                      <w:rFonts w:eastAsia="Times New Roman"/>
                      <w:b/>
                      <w:bCs/>
                      <w:sz w:val="20"/>
                      <w:szCs w:val="20"/>
                    </w:rPr>
                  </w:pPr>
                  <w:hyperlink r:id="rId28" w:history="1"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Sản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lượng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của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Nhà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máy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lọc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dầu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lớn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nhất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Việt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Nam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bị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giảm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20-25% do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ngưng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hoạt</w:t>
                    </w:r>
                    <w:proofErr w:type="spellEnd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 xml:space="preserve"> </w:t>
                    </w:r>
                    <w:proofErr w:type="spellStart"/>
                    <w:r w:rsidRPr="0003661A">
                      <w:rPr>
                        <w:rFonts w:eastAsia="Times New Roman"/>
                        <w:b/>
                        <w:bCs/>
                        <w:color w:val="0000FF"/>
                        <w:sz w:val="20"/>
                        <w:szCs w:val="20"/>
                        <w:u w:val="single"/>
                      </w:rPr>
                      <w:t>động</w:t>
                    </w:r>
                    <w:proofErr w:type="spellEnd"/>
                  </w:hyperlink>
                </w:p>
                <w:p w:rsidR="006F128E" w:rsidRDefault="00F13178" w:rsidP="003D5627">
                  <w:pPr>
                    <w:spacing w:after="240" w:line="276" w:lineRule="auto"/>
                  </w:pPr>
                  <w:proofErr w:type="spellStart"/>
                  <w:r>
                    <w:t>Sản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lượng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của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Nhà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máy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lọc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dầu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Nghi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Sơn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lớn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nhất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Việt</w:t>
                  </w:r>
                  <w:proofErr w:type="spellEnd"/>
                  <w:r>
                    <w:t xml:space="preserve"> Nam </w:t>
                  </w:r>
                  <w:proofErr w:type="spellStart"/>
                  <w:r>
                    <w:t>giảm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từ</w:t>
                  </w:r>
                  <w:proofErr w:type="spellEnd"/>
                  <w:r>
                    <w:t xml:space="preserve"> 20-</w:t>
                  </w:r>
                  <w:r>
                    <w:lastRenderedPageBreak/>
                    <w:t xml:space="preserve">25% </w:t>
                  </w:r>
                  <w:proofErr w:type="spellStart"/>
                  <w:r>
                    <w:t>trong</w:t>
                  </w:r>
                  <w:proofErr w:type="spellEnd"/>
                  <w:r>
                    <w:t xml:space="preserve"> 10 </w:t>
                  </w:r>
                  <w:proofErr w:type="spellStart"/>
                  <w:r>
                    <w:t>ngày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đầu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năm</w:t>
                  </w:r>
                  <w:proofErr w:type="spellEnd"/>
                  <w:r>
                    <w:t xml:space="preserve"> 2023. </w:t>
                  </w:r>
                  <w:proofErr w:type="spellStart"/>
                  <w:r>
                    <w:t>Lý</w:t>
                  </w:r>
                  <w:proofErr w:type="spellEnd"/>
                  <w:r>
                    <w:t xml:space="preserve"> do </w:t>
                  </w:r>
                  <w:proofErr w:type="spellStart"/>
                  <w:r>
                    <w:t>được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cho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biết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vì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một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phân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xưởng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quan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trọng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bị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sự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cố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kỹ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thuật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phải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ngưng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hoạt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động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để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sửa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chữa</w:t>
                  </w:r>
                  <w:proofErr w:type="spellEnd"/>
                  <w:r>
                    <w:t>.</w:t>
                  </w:r>
                </w:p>
              </w:tc>
            </w:tr>
            <w:tr w:rsidR="006F128E">
              <w:trPr>
                <w:trHeight w:val="75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6F128E">
              <w:trPr>
                <w:trHeight w:val="270"/>
              </w:trPr>
              <w:tc>
                <w:tcPr>
                  <w:tcW w:w="0" w:type="auto"/>
                  <w:tcMar>
                    <w:top w:w="80" w:type="dxa"/>
                    <w:left w:w="100" w:type="dxa"/>
                    <w:bottom w:w="100" w:type="dxa"/>
                    <w:right w:w="100" w:type="dxa"/>
                  </w:tcMar>
                  <w:hideMark/>
                </w:tcPr>
                <w:p w:rsidR="006F128E" w:rsidRDefault="006F128E">
                  <w:pPr>
                    <w:spacing w:line="276" w:lineRule="auto"/>
                  </w:pPr>
                  <w:r>
                    <w:rPr>
                      <w:rFonts w:ascii="Arial" w:hAnsi="Arial" w:cs="Arial"/>
                      <w:color w:val="404040"/>
                      <w:sz w:val="17"/>
                      <w:szCs w:val="17"/>
                    </w:rPr>
                    <w:t> </w:t>
                  </w:r>
                </w:p>
              </w:tc>
            </w:tr>
          </w:tbl>
          <w:p w:rsidR="006F128E" w:rsidRDefault="006F128E">
            <w:pPr>
              <w:spacing w:line="276" w:lineRule="auto"/>
              <w:rPr>
                <w:sz w:val="20"/>
                <w:szCs w:val="20"/>
              </w:rPr>
            </w:pPr>
          </w:p>
        </w:tc>
        <w:bookmarkStart w:id="0" w:name="_GoBack"/>
        <w:bookmarkEnd w:id="0"/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</w:tcPr>
          <w:p w:rsidR="006F128E" w:rsidRDefault="006F128E">
            <w:pPr>
              <w:spacing w:line="276" w:lineRule="auto"/>
            </w:pPr>
          </w:p>
        </w:tc>
      </w:tr>
      <w:tr w:rsidR="006F128E" w:rsidTr="006F128E">
        <w:trPr>
          <w:trHeight w:val="2110"/>
        </w:trPr>
        <w:tc>
          <w:tcPr>
            <w:tcW w:w="0" w:type="auto"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F128E" w:rsidTr="006F128E">
        <w:trPr>
          <w:trHeight w:val="1765"/>
        </w:trPr>
        <w:tc>
          <w:tcPr>
            <w:tcW w:w="0" w:type="auto"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00" w:type="dxa"/>
              <w:left w:w="100" w:type="dxa"/>
              <w:bottom w:w="220" w:type="dxa"/>
              <w:right w:w="100" w:type="dxa"/>
            </w:tcMar>
            <w:hideMark/>
          </w:tcPr>
          <w:p w:rsidR="006F128E" w:rsidRDefault="006F128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651C05" w:rsidRDefault="00651C05" w:rsidP="00651C05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60"/>
      </w:tblGrid>
      <w:tr w:rsidR="00651C05" w:rsidTr="00651C05">
        <w:trPr>
          <w:trHeight w:val="925"/>
        </w:trPr>
        <w:tc>
          <w:tcPr>
            <w:tcW w:w="0" w:type="auto"/>
            <w:shd w:val="clear" w:color="auto" w:fill="FFFFFF"/>
            <w:tcMar>
              <w:top w:w="30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lastRenderedPageBreak/>
              <w:t> 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Email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này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được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soạn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thảo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và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gửi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bởi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Đài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Á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Châu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>Tự</w:t>
            </w:r>
            <w:proofErr w:type="spellEnd"/>
            <w:r>
              <w:rPr>
                <w:rFonts w:ascii="Arial" w:hAnsi="Arial" w:cs="Arial"/>
                <w:b/>
                <w:bCs/>
                <w:color w:val="404040"/>
                <w:sz w:val="22"/>
                <w:szCs w:val="22"/>
              </w:rPr>
              <w:t xml:space="preserve"> Do</w:t>
            </w:r>
          </w:p>
        </w:tc>
      </w:tr>
      <w:tr w:rsidR="00651C05" w:rsidTr="00651C05">
        <w:trPr>
          <w:trHeight w:val="715"/>
        </w:trPr>
        <w:tc>
          <w:tcPr>
            <w:tcW w:w="0" w:type="auto"/>
            <w:tcMar>
              <w:top w:w="3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© 2018 Radio Free Asia 2025 M Street NW, suite 300, Washington, DC 20036, USA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Tel. +1-202-530-4900</w:t>
            </w:r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  <w:rPr>
                <w:rFonts w:ascii="Arial" w:hAnsi="Arial" w:cs="Arial"/>
                <w:color w:val="808080"/>
                <w:sz w:val="22"/>
                <w:szCs w:val="22"/>
              </w:rPr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Website: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29" w:history="1"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rfa.org/</w:t>
              </w:r>
              <w:proofErr w:type="spellStart"/>
              <w:r>
                <w:rPr>
                  <w:rStyle w:val="Hyperlink"/>
                  <w:rFonts w:ascii="Arial" w:hAnsi="Arial" w:cs="Arial"/>
                  <w:color w:val="2E3192"/>
                  <w:sz w:val="22"/>
                  <w:szCs w:val="22"/>
                </w:rPr>
                <w:t>vietnamese</w:t>
              </w:r>
              <w:proofErr w:type="spellEnd"/>
            </w:hyperlink>
          </w:p>
        </w:tc>
      </w:tr>
      <w:tr w:rsidR="00651C05" w:rsidTr="00651C05">
        <w:trPr>
          <w:trHeight w:val="415"/>
        </w:trPr>
        <w:tc>
          <w:tcPr>
            <w:tcW w:w="0" w:type="auto"/>
            <w:tcMar>
              <w:top w:w="80" w:type="dxa"/>
              <w:left w:w="100" w:type="dxa"/>
              <w:bottom w:w="1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404040"/>
                <w:sz w:val="22"/>
                <w:szCs w:val="22"/>
              </w:rPr>
              <w:t>Email:</w:t>
            </w: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 </w:t>
            </w:r>
            <w:hyperlink r:id="rId30" w:history="1">
              <w:r>
                <w:rPr>
                  <w:rStyle w:val="Hyperlink"/>
                  <w:rFonts w:ascii="Arial" w:hAnsi="Arial" w:cs="Arial"/>
                  <w:sz w:val="22"/>
                  <w:szCs w:val="22"/>
                </w:rPr>
                <w:t>vietweb@rfa.org</w:t>
              </w:r>
            </w:hyperlink>
          </w:p>
        </w:tc>
      </w:tr>
      <w:tr w:rsidR="00651C05" w:rsidTr="00651C05">
        <w:trPr>
          <w:trHeight w:val="1305"/>
        </w:trPr>
        <w:tc>
          <w:tcPr>
            <w:tcW w:w="0" w:type="auto"/>
            <w:tcMar>
              <w:top w:w="80" w:type="dxa"/>
              <w:left w:w="100" w:type="dxa"/>
              <w:bottom w:w="220" w:type="dxa"/>
              <w:right w:w="100" w:type="dxa"/>
            </w:tcMar>
            <w:hideMark/>
          </w:tcPr>
          <w:p w:rsidR="00651C05" w:rsidRDefault="00651C05" w:rsidP="00651C05">
            <w:pPr>
              <w:spacing w:line="276" w:lineRule="auto"/>
            </w:pPr>
            <w:r>
              <w:rPr>
                <w:rFonts w:ascii="Arial" w:hAnsi="Arial" w:cs="Arial"/>
                <w:color w:val="808080"/>
                <w:sz w:val="22"/>
                <w:szCs w:val="22"/>
              </w:rPr>
              <w:t xml:space="preserve">       </w:t>
            </w:r>
          </w:p>
        </w:tc>
      </w:tr>
      <w:tr w:rsidR="00651C05" w:rsidTr="00651C05">
        <w:trPr>
          <w:trHeight w:val="2295"/>
        </w:trPr>
        <w:tc>
          <w:tcPr>
            <w:tcW w:w="0" w:type="auto"/>
            <w:tcMar>
              <w:top w:w="80" w:type="dxa"/>
              <w:left w:w="100" w:type="dxa"/>
              <w:bottom w:w="600" w:type="dxa"/>
              <w:right w:w="100" w:type="dxa"/>
            </w:tcMar>
            <w:hideMark/>
          </w:tcPr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Mời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trang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web</w:t>
            </w:r>
            <w:r>
              <w:rPr>
                <w:rFonts w:ascii="Arial" w:hAnsi="Arial" w:cs="Arial"/>
                <w:color w:val="2E3192"/>
                <w:sz w:val="18"/>
                <w:szCs w:val="18"/>
              </w:rPr>
              <w:t xml:space="preserve"> </w:t>
            </w:r>
            <w:hyperlink r:id="rId31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RFAtiengviet.net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xem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nghe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những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và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bài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vở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mới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nhất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được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nhật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Mọi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ý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kiến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đóng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góp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sử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dụng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chương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trình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TV,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liên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lạc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hyperlink r:id="rId32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VietTV@rfa.org</w:t>
              </w:r>
            </w:hyperlink>
            <w:r>
              <w:rPr>
                <w:rFonts w:ascii="Arial" w:hAnsi="Arial" w:cs="Arial"/>
                <w:color w:val="2E3192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Nếu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bị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tường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lửa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ngăn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chặn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quý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khán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thính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giả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truy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cập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địa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chỉ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hyperlink r:id="rId33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doctin.info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808080"/>
                <w:sz w:val="18"/>
                <w:szCs w:val="18"/>
              </w:rPr>
              <w:t>hoặc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34" w:history="1">
              <w:r>
                <w:rPr>
                  <w:rStyle w:val="Hyperlink"/>
                  <w:rFonts w:ascii="Arial" w:hAnsi="Arial" w:cs="Arial"/>
                  <w:color w:val="2E3192"/>
                  <w:sz w:val="18"/>
                  <w:szCs w:val="18"/>
                </w:rPr>
                <w:t>achautudo.info.</w:t>
              </w:r>
            </w:hyperlink>
          </w:p>
          <w:p w:rsidR="00651C05" w:rsidRDefault="00651C05">
            <w:pPr>
              <w:spacing w:line="276" w:lineRule="auto"/>
            </w:pP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Để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ngưng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nhận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bản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tin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hằng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ngày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của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chúng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tôi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xin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gửi</w:t>
            </w:r>
            <w:proofErr w:type="spellEnd"/>
            <w:r>
              <w:rPr>
                <w:rFonts w:ascii="Arial" w:hAnsi="Arial" w:cs="Arial"/>
                <w:color w:val="404040"/>
                <w:sz w:val="18"/>
                <w:szCs w:val="18"/>
              </w:rPr>
              <w:t xml:space="preserve"> email </w:t>
            </w:r>
            <w:proofErr w:type="spellStart"/>
            <w:r>
              <w:rPr>
                <w:rFonts w:ascii="Arial" w:hAnsi="Arial" w:cs="Arial"/>
                <w:color w:val="404040"/>
                <w:sz w:val="18"/>
                <w:szCs w:val="18"/>
              </w:rPr>
              <w:t>về</w:t>
            </w:r>
            <w:proofErr w:type="spellEnd"/>
            <w:r>
              <w:rPr>
                <w:rFonts w:ascii="Arial" w:hAnsi="Arial" w:cs="Arial"/>
                <w:color w:val="808080"/>
                <w:sz w:val="18"/>
                <w:szCs w:val="18"/>
              </w:rPr>
              <w:t xml:space="preserve"> </w:t>
            </w:r>
            <w:hyperlink r:id="rId35" w:history="1">
              <w:r>
                <w:rPr>
                  <w:rStyle w:val="Hyperlink"/>
                  <w:rFonts w:ascii="Arial" w:hAnsi="Arial" w:cs="Arial"/>
                  <w:sz w:val="18"/>
                  <w:szCs w:val="18"/>
                </w:rPr>
                <w:t>vietnews-leave@rfanews.org</w:t>
              </w:r>
            </w:hyperlink>
            <w:r>
              <w:rPr>
                <w:rFonts w:ascii="Arial" w:hAnsi="Arial" w:cs="Arial"/>
                <w:color w:val="808080"/>
                <w:sz w:val="18"/>
                <w:szCs w:val="18"/>
              </w:rPr>
              <w:t>.</w:t>
            </w:r>
          </w:p>
          <w:p w:rsidR="00651C05" w:rsidRDefault="00651C05">
            <w:pPr>
              <w:spacing w:line="276" w:lineRule="auto"/>
            </w:pPr>
            <w:r>
              <w:rPr>
                <w:rFonts w:ascii="Arial" w:hAnsi="Arial" w:cs="Arial"/>
                <w:color w:val="2E3192"/>
                <w:sz w:val="18"/>
                <w:szCs w:val="18"/>
              </w:rPr>
              <w:t> </w:t>
            </w:r>
          </w:p>
        </w:tc>
      </w:tr>
    </w:tbl>
    <w:p w:rsidR="0026143E" w:rsidRDefault="0026143E"/>
    <w:sectPr w:rsidR="002614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C05"/>
    <w:rsid w:val="0000640A"/>
    <w:rsid w:val="0003661A"/>
    <w:rsid w:val="00094A03"/>
    <w:rsid w:val="00143DCC"/>
    <w:rsid w:val="001A6CF8"/>
    <w:rsid w:val="001C3896"/>
    <w:rsid w:val="002231FD"/>
    <w:rsid w:val="00233988"/>
    <w:rsid w:val="0026143E"/>
    <w:rsid w:val="003315BF"/>
    <w:rsid w:val="003C5436"/>
    <w:rsid w:val="003D5627"/>
    <w:rsid w:val="00455939"/>
    <w:rsid w:val="00530977"/>
    <w:rsid w:val="005F54DC"/>
    <w:rsid w:val="00651C05"/>
    <w:rsid w:val="006F128E"/>
    <w:rsid w:val="00703378"/>
    <w:rsid w:val="007B2F3A"/>
    <w:rsid w:val="00862EA7"/>
    <w:rsid w:val="008C5B59"/>
    <w:rsid w:val="009A3A52"/>
    <w:rsid w:val="009B3968"/>
    <w:rsid w:val="00A20403"/>
    <w:rsid w:val="00CB5D5B"/>
    <w:rsid w:val="00EB04FE"/>
    <w:rsid w:val="00F13178"/>
    <w:rsid w:val="00F8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939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C0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1C0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C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1C0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455939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7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35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2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4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93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17748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9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56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4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1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1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4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97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9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90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57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7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57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95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2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08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53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668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8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8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3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5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86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86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54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7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08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09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8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5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8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8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87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71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5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96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fa.org/vietnamese/news/vietnamnews/family-of-prisoner-of-conscience-at-prison-camp-6-questions-his-death-01062023103939.html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s://www.rfa.org/vietnamese/news/vn-government-does-not-agree-to-import-37-used-japanese-train-carriages-12232021074038.html" TargetMode="External"/><Relationship Id="rId26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hyperlink" Target="https://www.rfa.org/vietnamese/news/vietnam-factory-closures-cause-nike-to-cancel-130m-units-12222021072747.html" TargetMode="External"/><Relationship Id="rId34" Type="http://schemas.openxmlformats.org/officeDocument/2006/relationships/hyperlink" Target="http://www.achautudo.info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www.rfa.org/vietnamese/news/many-provinces-cities-confirmed-to-have-purchased-products-from-viet-a-12232021073931.html" TargetMode="External"/><Relationship Id="rId17" Type="http://schemas.openxmlformats.org/officeDocument/2006/relationships/hyperlink" Target="https://www.rfa.org/vietnamese/news/vietnamnews/vietnam-spends-1-9-bld-usd-for-covid-19-fight-in-2022-01062023084506.html" TargetMode="External"/><Relationship Id="rId25" Type="http://schemas.openxmlformats.org/officeDocument/2006/relationships/hyperlink" Target="https://www.rfa.org/vietnamese/news/police-small-business-greeasing-fees-al-jazeera-12232021080250.html" TargetMode="External"/><Relationship Id="rId33" Type="http://schemas.openxmlformats.org/officeDocument/2006/relationships/hyperlink" Target="http://www.doctin.info/" TargetMode="External"/><Relationship Id="rId2" Type="http://schemas.openxmlformats.org/officeDocument/2006/relationships/styles" Target="styles.xml"/><Relationship Id="rId16" Type="http://schemas.openxmlformats.org/officeDocument/2006/relationships/image" Target="media/image4.jpeg"/><Relationship Id="rId20" Type="http://schemas.openxmlformats.org/officeDocument/2006/relationships/hyperlink" Target="https://www.rfa.org/vietnamese/news/vietnamnews/seven-leaders-employees-at-registry-center-in-thu-duc-city-prosecuted-01062023071328.html" TargetMode="External"/><Relationship Id="rId29" Type="http://schemas.openxmlformats.org/officeDocument/2006/relationships/hyperlink" Target="http://www.rfa.org/vietnames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fa.org/vietnamese/news/vietnamnews/hundreds-people-block-the-national-route-to-demand-the-release-of-fishermen-12232021064244.html" TargetMode="External"/><Relationship Id="rId11" Type="http://schemas.openxmlformats.org/officeDocument/2006/relationships/hyperlink" Target="https://www.rfa.org/vietnamese/news/vietnamnews/un-human-rights-independent-experts-requested-vn-to-explain-imprisonment-of-18-activists-01062023081352.html" TargetMode="External"/><Relationship Id="rId24" Type="http://schemas.openxmlformats.org/officeDocument/2006/relationships/image" Target="media/image7.jpeg"/><Relationship Id="rId32" Type="http://schemas.openxmlformats.org/officeDocument/2006/relationships/hyperlink" Target="mailto:VietTV@rfa.org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rfa.org/vietnamese/news/former-head-of-dong-do-university-admits-granting-fake-degrees-12232021075638.html" TargetMode="External"/><Relationship Id="rId23" Type="http://schemas.openxmlformats.org/officeDocument/2006/relationships/hyperlink" Target="https://www.rfa.org/vietnamese/news/former-chairman-of-hanoi-nguyen-duc-chung-appealed-12232021072507.html" TargetMode="External"/><Relationship Id="rId28" Type="http://schemas.openxmlformats.org/officeDocument/2006/relationships/hyperlink" Target="https://www.rfa.org/vietnamese/news/vietnamnews/vietnams-largest-refinery-output-to-fall-20-to-25-percent-due-to-unit-shutdown-01062023082842.html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31" Type="http://schemas.openxmlformats.org/officeDocument/2006/relationships/hyperlink" Target="http://www.rfatiengviet.ne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fa.org/vietnamese/news/land-acs-appeal-trial-12232021074541.html" TargetMode="External"/><Relationship Id="rId14" Type="http://schemas.openxmlformats.org/officeDocument/2006/relationships/hyperlink" Target="https://www.rfa.org/vietnamese/news/vietnamnews/state-inspection-agency-suggested-to-transfer-40-cases-of-health-equipment-procurements-during-covid-19-pandemic-for-police-investigation-01062023085236.html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s://www.rfa.org/vietnamese/news/vietnamnews/hacker-it-guy-nham-hoang-khang-sentenced-to-10-years-in-jail-01062023071030.html" TargetMode="External"/><Relationship Id="rId30" Type="http://schemas.openxmlformats.org/officeDocument/2006/relationships/hyperlink" Target="mailto:vietweb@rfa.org" TargetMode="External"/><Relationship Id="rId35" Type="http://schemas.openxmlformats.org/officeDocument/2006/relationships/hyperlink" Target="mailto:vietnews-leave@rfanew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A45F9-47BC-41E5-8A4C-998607DF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nguyen</dc:creator>
  <cp:lastModifiedBy>an nguyen</cp:lastModifiedBy>
  <cp:revision>2</cp:revision>
  <dcterms:created xsi:type="dcterms:W3CDTF">2023-01-06T19:54:00Z</dcterms:created>
  <dcterms:modified xsi:type="dcterms:W3CDTF">2023-01-06T19:54:00Z</dcterms:modified>
</cp:coreProperties>
</file>