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1904"/>
        <w:gridCol w:w="18"/>
        <w:gridCol w:w="18"/>
        <w:gridCol w:w="7276"/>
      </w:tblGrid>
      <w:tr w:rsidR="007B17BC" w:rsidRPr="003D2629" w:rsidTr="007B17BC">
        <w:trPr>
          <w:trHeight w:val="1521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247CDB">
              <w:rPr>
                <w:rFonts w:ascii="Arial" w:eastAsia="Times New Roman" w:hAnsi="Arial" w:cs="Arial"/>
                <w:color w:val="404040"/>
              </w:rPr>
              <w:t>14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405AB0">
              <w:rPr>
                <w:rFonts w:ascii="Arial" w:eastAsia="Times New Roman" w:hAnsi="Arial" w:cs="Arial"/>
                <w:color w:val="404040"/>
              </w:rPr>
              <w:t>3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2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EB7BF33" wp14:editId="0A2EDC46">
                        <wp:extent cx="941430" cy="555747"/>
                        <wp:effectExtent l="0" t="0" r="0" b="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430" cy="5557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47CDB" w:rsidRPr="00247CDB" w:rsidRDefault="00247CDB" w:rsidP="00247CD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Nhà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nước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tưởng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niệm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35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năm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thảm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sát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Gạc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Ma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nhưng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ngăn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cản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các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nhà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bất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chính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kiến</w:t>
                    </w:r>
                    <w:proofErr w:type="spellEnd"/>
                  </w:hyperlink>
                </w:p>
                <w:p w:rsidR="007B17BC" w:rsidRPr="00FC4652" w:rsidRDefault="007B17BC" w:rsidP="00355CD4">
                  <w:pPr>
                    <w:rPr>
                      <w:b/>
                    </w:rPr>
                  </w:pPr>
                  <w:r w:rsidRPr="00FC4652">
                    <w:rPr>
                      <w:b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247CDB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dấu</w:t>
                  </w:r>
                  <w:proofErr w:type="spellEnd"/>
                  <w:r>
                    <w:t xml:space="preserve"> 35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súng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đảo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Sa </w:t>
                  </w:r>
                  <w:proofErr w:type="spellStart"/>
                  <w:r>
                    <w:t>khiến</w:t>
                  </w:r>
                  <w:proofErr w:type="spellEnd"/>
                  <w:r>
                    <w:t xml:space="preserve"> 64 </w:t>
                  </w:r>
                  <w:proofErr w:type="spellStart"/>
                  <w:r>
                    <w:t>chiến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trận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còn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ở Khánh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tối</w:t>
                  </w:r>
                  <w:proofErr w:type="spellEnd"/>
                  <w:r>
                    <w:t xml:space="preserve"> 13/3/2023. 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1"/>
            </w:tblGrid>
            <w:tr w:rsidR="007B17BC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2C52D9D" wp14:editId="2173C51E">
                        <wp:extent cx="800750" cy="644475"/>
                        <wp:effectExtent l="0" t="0" r="0" b="3810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750" cy="6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CDB" w:rsidRPr="003D2629" w:rsidRDefault="00247CDB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47CDB" w:rsidRPr="00247CDB" w:rsidRDefault="00247CDB" w:rsidP="00247CD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history="1"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Hai cha con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tù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với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cáo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buộc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“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hoạt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động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nhằm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lật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đổ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chính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quyền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”</w:t>
                    </w:r>
                  </w:hyperlink>
                </w:p>
                <w:p w:rsidR="007B17BC" w:rsidRPr="00FC4652" w:rsidRDefault="007B17BC" w:rsidP="00355CD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46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247CDB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Huỳnh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cha </w:t>
                  </w:r>
                  <w:proofErr w:type="spellStart"/>
                  <w:r>
                    <w:t>Huỳnh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14/3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nhằm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>”.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4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5DC4A5" wp14:editId="354DE959">
                        <wp:extent cx="955600" cy="665734"/>
                        <wp:effectExtent l="0" t="0" r="0" b="127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00" cy="665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47CDB" w:rsidRPr="00247CDB" w:rsidRDefault="00247CDB" w:rsidP="00247CD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Truyền thông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Nhà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nước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loan tin hai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sư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TTBL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triệu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tập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,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Liên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đoàn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sư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lên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tiếng</w:t>
                    </w:r>
                    <w:proofErr w:type="spellEnd"/>
                  </w:hyperlink>
                </w:p>
                <w:p w:rsidR="007B17BC" w:rsidRPr="00F24BB5" w:rsidRDefault="007B17BC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8208A3" w:rsidRDefault="007B17BC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247CDB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Như</w:t>
                  </w:r>
                  <w:proofErr w:type="spellEnd"/>
                  <w:r>
                    <w:t xml:space="preserve"> tin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 Á </w:t>
                  </w:r>
                  <w:proofErr w:type="spellStart"/>
                  <w:r>
                    <w:t>Châu</w:t>
                  </w:r>
                  <w:proofErr w:type="spellEnd"/>
                  <w:r>
                    <w:t xml:space="preserve"> 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do loan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13/3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Đặng</w:t>
                  </w:r>
                  <w:proofErr w:type="spellEnd"/>
                  <w:r>
                    <w:t xml:space="preserve"> Đình </w:t>
                  </w:r>
                  <w:proofErr w:type="spellStart"/>
                  <w:r>
                    <w:t>Mạnh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Đào</w:t>
                  </w:r>
                  <w:proofErr w:type="spellEnd"/>
                  <w:r>
                    <w:t xml:space="preserve"> Kim </w:t>
                  </w:r>
                  <w:proofErr w:type="spellStart"/>
                  <w:r>
                    <w:t>Lân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chữa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Bồng</w:t>
                  </w:r>
                  <w:proofErr w:type="spellEnd"/>
                  <w:r>
                    <w:t xml:space="preserve"> Lai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14/3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Long An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giấy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4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16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</w:tblGrid>
            <w:tr w:rsidR="007B17BC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8FDDB78" wp14:editId="0DD93FCC">
                        <wp:extent cx="703525" cy="460696"/>
                        <wp:effectExtent l="0" t="0" r="1905" b="0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3525" cy="460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47CDB" w:rsidRPr="00247CDB" w:rsidRDefault="00247CDB" w:rsidP="00247CD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ICJ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lên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biện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pháp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điều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tra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đối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với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sư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nhân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quyền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Đặng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Đình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Mạnh</w:t>
                    </w:r>
                    <w:proofErr w:type="spellEnd"/>
                  </w:hyperlink>
                </w:p>
                <w:p w:rsidR="007B17BC" w:rsidRPr="000106B3" w:rsidRDefault="007B17BC" w:rsidP="00355CD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3D2629" w:rsidRDefault="00247CDB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Ủy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(ICJ)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14/3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gửi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Đặng</w:t>
                  </w:r>
                  <w:proofErr w:type="spellEnd"/>
                  <w:r>
                    <w:t xml:space="preserve"> Đình </w:t>
                  </w:r>
                  <w:proofErr w:type="spellStart"/>
                  <w:r>
                    <w:t>Mạnh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516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1"/>
            </w:tblGrid>
            <w:tr w:rsidR="007B17BC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271273C" wp14:editId="29FB167E">
                        <wp:extent cx="711989" cy="496096"/>
                        <wp:effectExtent l="0" t="0" r="0" b="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989" cy="496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47CDB" w:rsidRPr="00247CDB" w:rsidRDefault="00247CDB" w:rsidP="00247CD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Liên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quan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giám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đốc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an Hải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Phòng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Đỗ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Hữu Ca, hai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cán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bộ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thuế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bắt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247CDB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Hai </w:t>
                  </w: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thuế</w:t>
                  </w:r>
                  <w:proofErr w:type="spellEnd"/>
                  <w:r>
                    <w:t xml:space="preserve"> ở Hải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Thành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Đỗ</w:t>
                  </w:r>
                  <w:proofErr w:type="spellEnd"/>
                  <w:r>
                    <w:t xml:space="preserve"> Hữu Ca, </w:t>
                  </w:r>
                  <w:proofErr w:type="spellStart"/>
                  <w:proofErr w:type="gramStart"/>
                  <w:r>
                    <w:t>nhận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87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7B17BC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09AB69E" wp14:editId="6A5C92E1">
                        <wp:extent cx="761303" cy="427312"/>
                        <wp:effectExtent l="0" t="0" r="1270" b="0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1303" cy="427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47CDB" w:rsidRPr="00247CDB" w:rsidRDefault="00247CDB" w:rsidP="00247CD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Giám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đốc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Trung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tâm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Pháp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y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tỉnh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Quảng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Ngãi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giam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vì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nhận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hối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lộ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247CDB" w:rsidP="00355CD4">
                  <w:proofErr w:type="spellStart"/>
                  <w:r>
                    <w:lastRenderedPageBreak/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Ngãi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Ngọc </w:t>
                  </w:r>
                  <w:proofErr w:type="spellStart"/>
                  <w:r>
                    <w:t>Phượng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14/3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7B17BC" w:rsidP="00355CD4"/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C7BA683" wp14:editId="2EAFFB8F">
                  <wp:extent cx="969708" cy="544288"/>
                  <wp:effectExtent l="0" t="0" r="1905" b="8255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08" cy="54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6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47CDB" w:rsidRPr="00247CDB" w:rsidRDefault="00247CDB" w:rsidP="00247CD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4" w:history="1"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Ông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Hội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đánh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nhân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viên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sân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golf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xem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xét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kỷ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247C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đảng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CD4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840150" w:rsidP="00A1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Viết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Dũng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hung </w:t>
                  </w:r>
                  <w:proofErr w:type="spellStart"/>
                  <w:r>
                    <w:t>nữ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sân</w:t>
                  </w:r>
                  <w:proofErr w:type="spellEnd"/>
                  <w:r>
                    <w:t xml:space="preserve"> golf </w:t>
                  </w:r>
                  <w:proofErr w:type="spellStart"/>
                  <w:r>
                    <w:t>nhập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chi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>.</w:t>
                  </w:r>
                  <w:bookmarkStart w:id="0" w:name="_GoBack"/>
                  <w:bookmarkEnd w:id="0"/>
                </w:p>
              </w:tc>
            </w:tr>
            <w:tr w:rsidR="007B17BC" w:rsidRPr="003D2629" w:rsidTr="009964E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</w:tcPr>
                <w:p w:rsidR="007B17BC" w:rsidRPr="003D2629" w:rsidRDefault="007B17BC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765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1150E"/>
    <w:rsid w:val="00073788"/>
    <w:rsid w:val="001C5306"/>
    <w:rsid w:val="002114C1"/>
    <w:rsid w:val="00247CDB"/>
    <w:rsid w:val="002B3F93"/>
    <w:rsid w:val="003409EE"/>
    <w:rsid w:val="00355CD4"/>
    <w:rsid w:val="003831B8"/>
    <w:rsid w:val="003D2629"/>
    <w:rsid w:val="003E2198"/>
    <w:rsid w:val="00405AB0"/>
    <w:rsid w:val="004C3407"/>
    <w:rsid w:val="004F2A1E"/>
    <w:rsid w:val="00591577"/>
    <w:rsid w:val="005E4189"/>
    <w:rsid w:val="00647069"/>
    <w:rsid w:val="00662DED"/>
    <w:rsid w:val="006F45BB"/>
    <w:rsid w:val="007436A1"/>
    <w:rsid w:val="007B17BC"/>
    <w:rsid w:val="007F2CC5"/>
    <w:rsid w:val="008208A3"/>
    <w:rsid w:val="00840150"/>
    <w:rsid w:val="00902B1F"/>
    <w:rsid w:val="00971974"/>
    <w:rsid w:val="009964EE"/>
    <w:rsid w:val="00A1268C"/>
    <w:rsid w:val="00A7616A"/>
    <w:rsid w:val="00F24BB5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  <w:style w:type="character" w:styleId="Hyperlink">
    <w:name w:val="Hyperlink"/>
    <w:basedOn w:val="DefaultParagraphFont"/>
    <w:uiPriority w:val="99"/>
    <w:unhideWhenUsed/>
    <w:rsid w:val="0035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two-tax-officers-arrested-for-involving-in-former-hai-phong-city-police-chief-do-huu-ca-03142023091811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quang-ngai-autopsy-center-chief-detained-03142023090541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state-media-run-the-summon-news-for-two-defending-lawyers-in-the-peng-lei-house-church-case-03142023093413.html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authorities-in-many-localities-blocking-activists-from-commemorating-gac-ma-martyrs-03142023071721.htm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rfa.org/vietnamese/news/vietnamnews/party-membership-of-peoples-council-nguyen-viet-dung-who-beat-a-caddie-to-unconsciousness-to-be-reviewed-03142023085549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icj-calls-for-cease-of-investigation-against-human-rights-lawyer-dang-dinh-manh-03142023092554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two-get-jail-sentences-on-the-government-topple-charges-03142023094203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2023-03-14T21:07:00Z</dcterms:created>
  <dcterms:modified xsi:type="dcterms:W3CDTF">2023-03-14T21:07:00Z</dcterms:modified>
</cp:coreProperties>
</file>