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900"/>
        <w:gridCol w:w="7654"/>
      </w:tblGrid>
      <w:tr w:rsidR="006F128E" w:rsidTr="006F128E">
        <w:trPr>
          <w:trHeight w:val="1521"/>
        </w:trPr>
        <w:tc>
          <w:tcPr>
            <w:tcW w:w="0" w:type="auto"/>
            <w:shd w:val="clear" w:color="auto" w:fill="FFFFFF"/>
          </w:tcPr>
          <w:p w:rsidR="006F128E" w:rsidRDefault="006F128E" w:rsidP="002231FD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 w:rsidP="00265373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theo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dõi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tin </w:t>
            </w:r>
            <w:proofErr w:type="spellStart"/>
            <w:r>
              <w:rPr>
                <w:b/>
                <w:bCs/>
              </w:rPr>
              <w:t>Đài</w:t>
            </w:r>
            <w:proofErr w:type="spellEnd"/>
            <w:r>
              <w:rPr>
                <w:b/>
                <w:bCs/>
              </w:rPr>
              <w:t xml:space="preserve"> Á </w:t>
            </w:r>
            <w:proofErr w:type="spellStart"/>
            <w:r>
              <w:rPr>
                <w:b/>
                <w:bCs/>
              </w:rPr>
              <w:t>Châu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 w:rsidR="00265373">
              <w:t>1</w:t>
            </w:r>
            <w:r w:rsidR="0075191E">
              <w:t>0</w:t>
            </w:r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r w:rsidR="0075191E">
              <w:t>2</w:t>
            </w:r>
            <w:r w:rsidR="00F831B2">
              <w:t xml:space="preserve"> </w:t>
            </w:r>
            <w:proofErr w:type="spellStart"/>
            <w:r w:rsidR="00F831B2">
              <w:t>năm</w:t>
            </w:r>
            <w:proofErr w:type="spellEnd"/>
            <w:r w:rsidR="00F831B2">
              <w:t xml:space="preserve"> 2023</w:t>
            </w:r>
          </w:p>
        </w:tc>
      </w:tr>
      <w:tr w:rsidR="006F128E" w:rsidTr="006F128E">
        <w:trPr>
          <w:trHeight w:val="214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6F128E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8C77B94" wp14:editId="17DCC9C7">
                        <wp:extent cx="926208" cy="616974"/>
                        <wp:effectExtent l="0" t="0" r="7620" b="0"/>
                        <wp:docPr id="7" name="Picture 7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01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208" cy="6169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4"/>
            </w:tblGrid>
            <w:tr w:rsidR="006F128E">
              <w:trPr>
                <w:trHeight w:val="648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40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938C2" w:rsidRPr="004938C2" w:rsidRDefault="004938C2" w:rsidP="004938C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8" w:history="1"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Thầy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bói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"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môi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giới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hối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lộ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"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Vũ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Nhôm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bỗng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trở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thành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linh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mục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sau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một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ra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tù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651C05" w:rsidRDefault="004938C2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Thầy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Hữu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Hòa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tiền</w:t>
                  </w:r>
                  <w:proofErr w:type="spellEnd"/>
                  <w:r>
                    <w:t xml:space="preserve"> 5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Phan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Anh Vũ (</w:t>
                  </w:r>
                  <w:proofErr w:type="spellStart"/>
                  <w:r>
                    <w:t>tức</w:t>
                  </w:r>
                  <w:proofErr w:type="spellEnd"/>
                  <w:r>
                    <w:t xml:space="preserve"> Vũ </w:t>
                  </w:r>
                  <w:proofErr w:type="spellStart"/>
                  <w:r>
                    <w:t>Nhôm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Nguyễn Duy Linh, </w:t>
                  </w:r>
                  <w:proofErr w:type="spellStart"/>
                  <w:r>
                    <w:t>bất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phận</w:t>
                  </w:r>
                  <w:proofErr w:type="spellEnd"/>
                  <w:r>
                    <w:t xml:space="preserve"> Vinh </w:t>
                  </w:r>
                  <w:proofErr w:type="spellStart"/>
                  <w:r>
                    <w:t>chỉ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can.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6F128E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0C359603" wp14:editId="7EC8A5D6">
                        <wp:extent cx="929232" cy="604000"/>
                        <wp:effectExtent l="0" t="0" r="4445" b="5715"/>
                        <wp:docPr id="6" name="Picture 6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02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232" cy="60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5"/>
            </w:tblGrid>
            <w:tr w:rsidR="006F128E" w:rsidTr="00F831B2">
              <w:trPr>
                <w:trHeight w:val="423"/>
              </w:trPr>
              <w:tc>
                <w:tcPr>
                  <w:tcW w:w="7355" w:type="dxa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 w:rsidTr="00F831B2">
              <w:trPr>
                <w:trHeight w:val="330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938C2" w:rsidRPr="004938C2" w:rsidRDefault="004938C2" w:rsidP="004938C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1" w:history="1"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FLC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phải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trả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dự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Thanh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Hóa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với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lý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do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thua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lỗ</w:t>
                    </w:r>
                    <w:proofErr w:type="spellEnd"/>
                  </w:hyperlink>
                </w:p>
                <w:p w:rsidR="006F128E" w:rsidRDefault="006F128E" w:rsidP="00143DCC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 w:rsidTr="00F831B2">
              <w:trPr>
                <w:trHeight w:val="1545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4938C2">
                  <w:pPr>
                    <w:spacing w:after="240"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đoàn</w:t>
                  </w:r>
                  <w:proofErr w:type="spellEnd"/>
                  <w:r>
                    <w:t xml:space="preserve"> FLC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lại</w:t>
                  </w:r>
                  <w:proofErr w:type="spellEnd"/>
                  <w:r>
                    <w:t xml:space="preserve"> 14 </w:t>
                  </w:r>
                  <w:proofErr w:type="spellStart"/>
                  <w:r>
                    <w:t>dự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án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ven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Sầm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Thanh </w:t>
                  </w:r>
                  <w:proofErr w:type="spellStart"/>
                  <w:r>
                    <w:t>Hóa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thua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lỗ</w:t>
                  </w:r>
                  <w:proofErr w:type="spellEnd"/>
                  <w:r>
                    <w:t>.</w:t>
                  </w:r>
                </w:p>
              </w:tc>
            </w:tr>
            <w:tr w:rsidR="006F128E" w:rsidTr="00F831B2">
              <w:trPr>
                <w:trHeight w:val="75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28EFE25" wp14:editId="72B8D7EF">
                        <wp:extent cx="945520" cy="530711"/>
                        <wp:effectExtent l="0" t="0" r="6985" b="3175"/>
                        <wp:docPr id="5" name="Picture 5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image003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520" cy="5307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938C2" w:rsidRPr="004938C2" w:rsidRDefault="004938C2" w:rsidP="004938C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4" w:history="1"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Lạng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Sơn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đề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nghị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phía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Trung Quốc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mở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các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cửa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khẩu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phụ</w:t>
                    </w:r>
                    <w:proofErr w:type="spellEnd"/>
                  </w:hyperlink>
                </w:p>
                <w:p w:rsidR="0075191E" w:rsidRPr="0075191E" w:rsidRDefault="0075191E" w:rsidP="0075191E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5E7394" w:rsidRPr="005E7394" w:rsidRDefault="005E7394" w:rsidP="005E7394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Pr="008C5B59" w:rsidRDefault="006F128E" w:rsidP="008C5B5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 w:rsidRPr="008C5B5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8C5B59" w:rsidRDefault="004938C2">
                  <w:pPr>
                    <w:spacing w:line="276" w:lineRule="auto"/>
                    <w:rPr>
                      <w:rFonts w:ascii="Arial" w:hAnsi="Arial" w:cs="Arial"/>
                      <w:color w:val="404040"/>
                    </w:rPr>
                  </w:pP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phía</w:t>
                  </w:r>
                  <w:proofErr w:type="spellEnd"/>
                  <w:r>
                    <w:t xml:space="preserve"> Trung Quốc </w:t>
                  </w:r>
                  <w:proofErr w:type="spellStart"/>
                  <w:r>
                    <w:t>đàm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phụ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Mục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nhằm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hóa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8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3840EDD3" wp14:editId="2DF09730">
                        <wp:extent cx="900863" cy="565219"/>
                        <wp:effectExtent l="0" t="0" r="0" b="6350"/>
                        <wp:docPr id="4" name="Picture 4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4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863" cy="565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938C2" w:rsidRPr="004938C2" w:rsidRDefault="004938C2" w:rsidP="004938C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7" w:history="1"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Lạng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Sơn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Khởi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đối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tượng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mua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bán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trên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3.000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tài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khoản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ngân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hàng</w:t>
                    </w:r>
                    <w:proofErr w:type="spellEnd"/>
                  </w:hyperlink>
                </w:p>
                <w:p w:rsidR="0075191E" w:rsidRPr="0075191E" w:rsidRDefault="0075191E" w:rsidP="0075191E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1269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4938C2" w:rsidP="00651C05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Hoàng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1995, </w:t>
                  </w:r>
                  <w:proofErr w:type="spellStart"/>
                  <w:r>
                    <w:t>ngụ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Hữu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mua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phép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tin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6F128E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01E4D69F" wp14:editId="430A3E7E">
                        <wp:extent cx="949036" cy="587790"/>
                        <wp:effectExtent l="0" t="0" r="3810" b="3175"/>
                        <wp:docPr id="3" name="Picture 3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5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981" cy="5883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938C2" w:rsidRPr="004938C2" w:rsidRDefault="004938C2" w:rsidP="004938C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0" w:history="1"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Đà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Nẵng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Toà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trả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hồ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sơ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cựu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quận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Liên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Chiểu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hối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lộ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500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triệu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đồng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4938C2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lastRenderedPageBreak/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Uỷ</w:t>
                  </w:r>
                  <w:proofErr w:type="spellEnd"/>
                  <w:r>
                    <w:t xml:space="preserve"> ban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Chiểu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Nẵng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toà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yêu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lại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187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6F128E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B0C5278" wp14:editId="22C4CF9D">
                        <wp:extent cx="908166" cy="603491"/>
                        <wp:effectExtent l="0" t="0" r="6350" b="6350"/>
                        <wp:docPr id="2" name="Picture 2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6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166" cy="603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4"/>
            </w:tblGrid>
            <w:tr w:rsidR="006F128E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938C2" w:rsidRPr="004938C2" w:rsidRDefault="004938C2" w:rsidP="004938C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3" w:history="1"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Hải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Dương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Khởi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tạm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giam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sáu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nguyên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cảnh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sát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giao</w:t>
                    </w:r>
                    <w:proofErr w:type="spellEnd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938C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thông</w:t>
                    </w:r>
                    <w:proofErr w:type="spellEnd"/>
                  </w:hyperlink>
                </w:p>
                <w:p w:rsidR="00F831B2" w:rsidRPr="00F831B2" w:rsidRDefault="00F831B2" w:rsidP="00F831B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Pr="00455939" w:rsidRDefault="006F128E" w:rsidP="0045593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70664F">
                  <w:pPr>
                    <w:spacing w:line="276" w:lineRule="auto"/>
                  </w:pPr>
                  <w:proofErr w:type="spellStart"/>
                  <w:r>
                    <w:t>Sáu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(CSGT) </w:t>
                  </w:r>
                  <w:proofErr w:type="spellStart"/>
                  <w:r>
                    <w:t>trật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Linh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6F128E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35D83FD" wp14:editId="659D6576">
                        <wp:extent cx="834402" cy="594848"/>
                        <wp:effectExtent l="0" t="0" r="3810" b="0"/>
                        <wp:docPr id="1" name="Picture 1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7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4402" cy="5948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B17B22" w:rsidRDefault="00B17B22">
            <w:pPr>
              <w:spacing w:line="276" w:lineRule="auto"/>
              <w:rPr>
                <w:sz w:val="20"/>
                <w:szCs w:val="20"/>
              </w:rPr>
            </w:pPr>
          </w:p>
          <w:p w:rsidR="00B17B22" w:rsidRDefault="00B17B22">
            <w:pPr>
              <w:spacing w:line="276" w:lineRule="auto"/>
              <w:rPr>
                <w:sz w:val="20"/>
                <w:szCs w:val="20"/>
              </w:rPr>
            </w:pPr>
          </w:p>
          <w:p w:rsidR="0070664F" w:rsidRDefault="0070664F">
            <w:pPr>
              <w:spacing w:line="276" w:lineRule="auto"/>
              <w:rPr>
                <w:sz w:val="20"/>
                <w:szCs w:val="20"/>
              </w:rPr>
            </w:pPr>
          </w:p>
          <w:p w:rsidR="0070664F" w:rsidRDefault="0070664F">
            <w:pPr>
              <w:spacing w:line="276" w:lineRule="auto"/>
              <w:rPr>
                <w:sz w:val="20"/>
                <w:szCs w:val="20"/>
              </w:rPr>
            </w:pPr>
          </w:p>
          <w:p w:rsidR="00B17B22" w:rsidRDefault="00B17B22">
            <w:pPr>
              <w:spacing w:line="276" w:lineRule="auto"/>
              <w:rPr>
                <w:sz w:val="20"/>
                <w:szCs w:val="20"/>
              </w:rPr>
            </w:pPr>
          </w:p>
          <w:p w:rsidR="00B17B22" w:rsidRDefault="00B17B22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70664F" w:rsidRDefault="0070664F">
            <w:pPr>
              <w:spacing w:line="276" w:lineRule="auto"/>
              <w:rPr>
                <w:sz w:val="20"/>
                <w:szCs w:val="20"/>
              </w:rPr>
            </w:pPr>
          </w:p>
          <w:p w:rsidR="0070664F" w:rsidRDefault="0070664F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  <w:r w:rsidRPr="00094A03">
              <w:rPr>
                <w:noProof/>
                <w:sz w:val="20"/>
                <w:szCs w:val="20"/>
              </w:rPr>
              <w:drawing>
                <wp:inline distT="0" distB="0" distL="0" distR="0" wp14:anchorId="624A5714" wp14:editId="58FB73BB">
                  <wp:extent cx="870797" cy="488769"/>
                  <wp:effectExtent l="0" t="0" r="5715" b="6985"/>
                  <wp:docPr id="12" name="Picture 1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LO và Hà Lan ký thỏa thuận hỗ trợ ngành dệt may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797" cy="4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 w:rsidP="003D5627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0664F" w:rsidRPr="0070664F" w:rsidRDefault="0070664F" w:rsidP="0070664F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8" w:history="1"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Philippines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Nhật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Bản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phản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đối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hành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động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dùng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vũ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lực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Biển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Đông</w:t>
                    </w:r>
                    <w:proofErr w:type="spellEnd"/>
                  </w:hyperlink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7B22" w:rsidRDefault="0070664F">
                  <w:pPr>
                    <w:spacing w:after="240" w:line="276" w:lineRule="auto"/>
                  </w:pPr>
                  <w:r>
                    <w:t xml:space="preserve">Philippines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9/2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cưỡng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thẳng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chấp</w:t>
                  </w:r>
                  <w:proofErr w:type="spellEnd"/>
                  <w:r>
                    <w:t>.</w:t>
                  </w:r>
                </w:p>
                <w:p w:rsidR="00B17B22" w:rsidRDefault="00B17B22">
                  <w:pPr>
                    <w:spacing w:after="240" w:line="276" w:lineRule="auto"/>
                  </w:pPr>
                </w:p>
                <w:p w:rsidR="00B17B22" w:rsidRDefault="00B17B22">
                  <w:pPr>
                    <w:spacing w:after="240" w:line="276" w:lineRule="auto"/>
                  </w:pPr>
                </w:p>
                <w:p w:rsidR="00B17B22" w:rsidRDefault="00B17B22">
                  <w:pPr>
                    <w:spacing w:after="240" w:line="276" w:lineRule="auto"/>
                  </w:pPr>
                </w:p>
                <w:p w:rsidR="006F128E" w:rsidRDefault="006F128E">
                  <w:pPr>
                    <w:spacing w:after="240" w:line="276" w:lineRule="auto"/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TIN VIỆT NAM </w:t>
                  </w:r>
                </w:p>
                <w:p w:rsidR="0070664F" w:rsidRPr="0070664F" w:rsidRDefault="0070664F" w:rsidP="0070664F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9" w:history="1"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Giám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mục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Hàn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Quốc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lên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tiếng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xin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lỗi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về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những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“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thảm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sát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”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trong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cuộc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chiến</w:t>
                    </w:r>
                    <w:proofErr w:type="spellEnd"/>
                    <w:r w:rsidRPr="007066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VN</w:t>
                    </w:r>
                  </w:hyperlink>
                </w:p>
                <w:p w:rsidR="0070664F" w:rsidRPr="0070664F" w:rsidRDefault="0070664F" w:rsidP="0070664F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bookmarkStart w:id="0" w:name="_GoBack"/>
                  <w:bookmarkEnd w:id="0"/>
                  <w:proofErr w:type="spellStart"/>
                  <w:r w:rsidRPr="0070664F">
                    <w:rPr>
                      <w:rFonts w:eastAsia="Times New Roman"/>
                    </w:rPr>
                    <w:t>Giám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mục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Hàn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Quốc </w:t>
                  </w:r>
                  <w:proofErr w:type="spellStart"/>
                  <w:r w:rsidRPr="0070664F">
                    <w:rPr>
                      <w:rFonts w:eastAsia="Times New Roman"/>
                    </w:rPr>
                    <w:t>Phêrô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Lee Ki-</w:t>
                  </w:r>
                  <w:proofErr w:type="spellStart"/>
                  <w:r w:rsidRPr="0070664F">
                    <w:rPr>
                      <w:rFonts w:eastAsia="Times New Roman"/>
                    </w:rPr>
                    <w:t>Heon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lên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tiếng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xin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lỗi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về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những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tội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ác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mà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binh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sĩ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Nam </w:t>
                  </w:r>
                  <w:proofErr w:type="spellStart"/>
                  <w:r w:rsidRPr="0070664F">
                    <w:rPr>
                      <w:rFonts w:eastAsia="Times New Roman"/>
                    </w:rPr>
                    <w:t>Hàn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gây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ra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tại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Việt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Nam </w:t>
                  </w:r>
                  <w:proofErr w:type="spellStart"/>
                  <w:r w:rsidRPr="0070664F">
                    <w:rPr>
                      <w:rFonts w:eastAsia="Times New Roman"/>
                    </w:rPr>
                    <w:t>khi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tham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chiến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trước</w:t>
                  </w:r>
                  <w:proofErr w:type="spellEnd"/>
                  <w:r w:rsidRPr="0070664F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70664F">
                    <w:rPr>
                      <w:rFonts w:eastAsia="Times New Roman"/>
                    </w:rPr>
                    <w:t>đây</w:t>
                  </w:r>
                  <w:proofErr w:type="spellEnd"/>
                  <w:r w:rsidRPr="0070664F">
                    <w:rPr>
                      <w:rFonts w:eastAsia="Times New Roman"/>
                    </w:rPr>
                    <w:t>.</w:t>
                  </w:r>
                </w:p>
                <w:p w:rsidR="006F128E" w:rsidRDefault="006F128E" w:rsidP="003D5627">
                  <w:pPr>
                    <w:spacing w:after="240" w:line="276" w:lineRule="auto"/>
                  </w:pP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128E" w:rsidTr="006F128E">
        <w:trPr>
          <w:trHeight w:val="1765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51C05" w:rsidRDefault="00651C05" w:rsidP="00651C0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651C05" w:rsidTr="00651C05">
        <w:trPr>
          <w:trHeight w:val="925"/>
        </w:trPr>
        <w:tc>
          <w:tcPr>
            <w:tcW w:w="0" w:type="auto"/>
            <w:shd w:val="clear" w:color="auto" w:fill="FFFFFF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 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này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được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soạn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thảo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gửi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bởi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Đài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Châu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Do</w:t>
            </w:r>
          </w:p>
        </w:tc>
      </w:tr>
      <w:tr w:rsidR="00651C05" w:rsidTr="00651C05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© 2018 Radio Free Asia 2025 M Street NW, suite 300, Washington, DC 20036, USA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Tel. +1-202-530-4900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Website: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0" w:history="1"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rfa.org/</w:t>
              </w:r>
              <w:proofErr w:type="spellStart"/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vietnamese</w:t>
              </w:r>
              <w:proofErr w:type="spellEnd"/>
            </w:hyperlink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vietweb@rfa.org</w:t>
              </w:r>
            </w:hyperlink>
          </w:p>
        </w:tc>
      </w:tr>
      <w:tr w:rsidR="00651C05" w:rsidTr="00651C05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 w:rsidP="00651C05">
            <w:pPr>
              <w:spacing w:line="276" w:lineRule="auto"/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       </w:t>
            </w:r>
          </w:p>
        </w:tc>
      </w:tr>
      <w:tr w:rsidR="00651C05" w:rsidTr="00651C05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web</w:t>
            </w:r>
            <w:r>
              <w:rPr>
                <w:rFonts w:ascii="Arial" w:hAnsi="Arial" w:cs="Arial"/>
                <w:color w:val="2E3192"/>
                <w:sz w:val="18"/>
                <w:szCs w:val="18"/>
              </w:rPr>
              <w:t xml:space="preserve"> </w:t>
            </w:r>
            <w:hyperlink r:id="rId32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RFAtiengviet.net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xem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nghe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những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bài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vở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mới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nhất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được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nhật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góp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sử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hyperlink r:id="rId33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VietTV@rfa.org</w:t>
              </w:r>
            </w:hyperlink>
            <w:r>
              <w:rPr>
                <w:rFonts w:ascii="Arial" w:hAnsi="Arial" w:cs="Arial"/>
                <w:color w:val="2E3192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hyperlink r:id="rId34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doctin.info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5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achautudo.info.</w:t>
              </w:r>
            </w:hyperlink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tôi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về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vietnews-leave@rfanews.org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26143E" w:rsidRDefault="0026143E"/>
    <w:sectPr w:rsidR="00261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5"/>
    <w:rsid w:val="0000640A"/>
    <w:rsid w:val="00094A03"/>
    <w:rsid w:val="00143DCC"/>
    <w:rsid w:val="001A6CF8"/>
    <w:rsid w:val="001C3896"/>
    <w:rsid w:val="002231FD"/>
    <w:rsid w:val="00233988"/>
    <w:rsid w:val="0026143E"/>
    <w:rsid w:val="00265373"/>
    <w:rsid w:val="003C5436"/>
    <w:rsid w:val="003D5627"/>
    <w:rsid w:val="00455939"/>
    <w:rsid w:val="004938C2"/>
    <w:rsid w:val="00530977"/>
    <w:rsid w:val="005E7394"/>
    <w:rsid w:val="005F54DC"/>
    <w:rsid w:val="00651C05"/>
    <w:rsid w:val="006F128E"/>
    <w:rsid w:val="00703378"/>
    <w:rsid w:val="0070664F"/>
    <w:rsid w:val="0075191E"/>
    <w:rsid w:val="007B2F3A"/>
    <w:rsid w:val="00862EA7"/>
    <w:rsid w:val="008C5B59"/>
    <w:rsid w:val="009A3A52"/>
    <w:rsid w:val="009B3968"/>
    <w:rsid w:val="00A20403"/>
    <w:rsid w:val="00B17B22"/>
    <w:rsid w:val="00CB5D5B"/>
    <w:rsid w:val="00DD54E5"/>
    <w:rsid w:val="00EB04FE"/>
    <w:rsid w:val="00F8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7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7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8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2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8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1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vietnamnews/one-year-after-being-convicted-of-bribery-brokering-fortune-teller-becomes-catholic-priest-02102023082545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rfa.org/vietnamese/news/vn-government-does-not-agree-to-import-37-used-japanese-train-carriages-12232021074038.html" TargetMode="External"/><Relationship Id="rId26" Type="http://schemas.openxmlformats.org/officeDocument/2006/relationships/hyperlink" Target="https://www.rfa.org/vietnamese/news/police-small-business-greeasing-fees-al-jazeera-1223202108025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fa.org/vietnamese/news/vietnam-factory-closures-cause-nike-to-cancel-130m-units-12222021072747.html" TargetMode="External"/><Relationship Id="rId34" Type="http://schemas.openxmlformats.org/officeDocument/2006/relationships/hyperlink" Target="http://www.doctin.info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rfa.org/vietnamese/news/many-provinces-cities-confirmed-to-have-purchased-products-from-viet-a-12232021073931.html" TargetMode="External"/><Relationship Id="rId17" Type="http://schemas.openxmlformats.org/officeDocument/2006/relationships/hyperlink" Target="https://www.rfa.org/vietnamese/news/vietnamnews/lang-son-police-prosecute-person-who-buy-and-selling-over-3000-bank-accounts-02102023072435.html" TargetMode="External"/><Relationship Id="rId25" Type="http://schemas.openxmlformats.org/officeDocument/2006/relationships/image" Target="media/image7.jpeg"/><Relationship Id="rId33" Type="http://schemas.openxmlformats.org/officeDocument/2006/relationships/hyperlink" Target="mailto:VietTV@rfa.or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rfa.org/vietnamese/news/vietnamnews/danang-court-returns-case-of-lien-chieu-district-former-chairman-for-receiving-bribes-02102023070237.html" TargetMode="External"/><Relationship Id="rId29" Type="http://schemas.openxmlformats.org/officeDocument/2006/relationships/hyperlink" Target="https://www.rfa.org/vietnamese/news/vietnamnews/korean-church-apologized-to-vietnam-for-war-massacres-02102023074938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fa.org/vietnamese/news/vietnamnews/hundreds-people-block-the-national-route-to-demand-the-release-of-fishermen-12232021064244.html" TargetMode="External"/><Relationship Id="rId11" Type="http://schemas.openxmlformats.org/officeDocument/2006/relationships/hyperlink" Target="https://www.rfa.org/vietnamese/news/vietnamnews/thanh-hoa-flc-returns-projects-to-the-peoples-committee-for-losses-02102023081941.html" TargetMode="External"/><Relationship Id="rId24" Type="http://schemas.openxmlformats.org/officeDocument/2006/relationships/hyperlink" Target="https://www.rfa.org/vietnamese/news/former-chairman-of-hanoi-nguyen-duc-chung-appealed-12232021072507.html" TargetMode="External"/><Relationship Id="rId32" Type="http://schemas.openxmlformats.org/officeDocument/2006/relationships/hyperlink" Target="http://www.rfatiengviet.net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fa.org/vietnamese/news/former-head-of-dong-do-university-admits-granting-fake-degrees-12232021075638.html" TargetMode="External"/><Relationship Id="rId23" Type="http://schemas.openxmlformats.org/officeDocument/2006/relationships/hyperlink" Target="https://www.rfa.org/vietnamese/news/vietnamnews/hai-duong-six-former-traffic-police-arrested-and-prosecuted-02102023070017.html" TargetMode="External"/><Relationship Id="rId28" Type="http://schemas.openxmlformats.org/officeDocument/2006/relationships/hyperlink" Target="https://www.rfa.org/vietnamese/news/vietnamnews/south-china-sea-philippines-and-japan-strongly-oppose-use-of-force-and-intimidation-02102023075838.html" TargetMode="External"/><Relationship Id="rId36" Type="http://schemas.openxmlformats.org/officeDocument/2006/relationships/hyperlink" Target="mailto:vietnews-leave@rfanews.or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hyperlink" Target="mailto:vietweb@rf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fa.org/vietnamese/news/land-acs-appeal-trial-12232021074541.html" TargetMode="External"/><Relationship Id="rId14" Type="http://schemas.openxmlformats.org/officeDocument/2006/relationships/hyperlink" Target="https://www.rfa.org/vietnamese/news/vietnamnews/lang-son-province-requests-china-to-open-more-sub-order-gates-02102023081241.html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hyperlink" Target="http://www.rfa.org/vietnamese" TargetMode="External"/><Relationship Id="rId35" Type="http://schemas.openxmlformats.org/officeDocument/2006/relationships/hyperlink" Target="http://www.achautud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1E83-4BB0-4F84-A934-7E33AD69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nguyen</dc:creator>
  <cp:lastModifiedBy>an nguyen</cp:lastModifiedBy>
  <cp:revision>3</cp:revision>
  <dcterms:created xsi:type="dcterms:W3CDTF">2023-02-10T18:38:00Z</dcterms:created>
  <dcterms:modified xsi:type="dcterms:W3CDTF">2023-02-10T18:53:00Z</dcterms:modified>
</cp:coreProperties>
</file>