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3"/>
        <w:gridCol w:w="7477"/>
      </w:tblGrid>
      <w:tr w:rsidR="003D2629" w:rsidRPr="003D2629" w:rsidTr="003D2629">
        <w:trPr>
          <w:trHeight w:val="1521"/>
          <w:tblHeader/>
        </w:trPr>
        <w:tc>
          <w:tcPr>
            <w:tcW w:w="0" w:type="auto"/>
            <w:gridSpan w:val="2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theo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dõi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404040"/>
              </w:rPr>
              <w:t>ngày</w:t>
            </w:r>
            <w:proofErr w:type="spellEnd"/>
            <w:r>
              <w:rPr>
                <w:rFonts w:ascii="Arial" w:eastAsia="Times New Roman" w:hAnsi="Arial" w:cs="Arial"/>
                <w:color w:val="404040"/>
              </w:rPr>
              <w:t xml:space="preserve"> </w:t>
            </w:r>
            <w:r w:rsidR="0001150E">
              <w:rPr>
                <w:rFonts w:ascii="Arial" w:eastAsia="Times New Roman" w:hAnsi="Arial" w:cs="Arial"/>
                <w:color w:val="404040"/>
              </w:rPr>
              <w:t>03</w:t>
            </w:r>
            <w:r w:rsidRPr="003D2629">
              <w:rPr>
                <w:rFonts w:ascii="Arial" w:eastAsia="Times New Roman" w:hAnsi="Arial" w:cs="Arial"/>
                <w:color w:val="404040"/>
              </w:rPr>
              <w:t xml:space="preserve"> 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</w:rPr>
              <w:t>tháng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</w:rPr>
              <w:t xml:space="preserve"> 1</w:t>
            </w:r>
            <w:r w:rsidR="0001150E">
              <w:rPr>
                <w:rFonts w:ascii="Arial" w:eastAsia="Times New Roman" w:hAnsi="Arial" w:cs="Arial"/>
                <w:color w:val="404040"/>
              </w:rPr>
              <w:t xml:space="preserve"> </w:t>
            </w:r>
            <w:proofErr w:type="spellStart"/>
            <w:r w:rsidR="0001150E">
              <w:rPr>
                <w:rFonts w:ascii="Arial" w:eastAsia="Times New Roman" w:hAnsi="Arial" w:cs="Arial"/>
                <w:color w:val="404040"/>
              </w:rPr>
              <w:t>năm</w:t>
            </w:r>
            <w:proofErr w:type="spellEnd"/>
            <w:r w:rsidR="0001150E">
              <w:rPr>
                <w:rFonts w:ascii="Arial" w:eastAsia="Times New Roman" w:hAnsi="Arial" w:cs="Arial"/>
                <w:color w:val="404040"/>
              </w:rPr>
              <w:t xml:space="preserve"> 2023</w:t>
            </w:r>
          </w:p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3D2629" w:rsidRPr="003D2629" w:rsidTr="003D2629">
        <w:trPr>
          <w:trHeight w:val="20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83"/>
            </w:tblGrid>
            <w:tr w:rsidR="003D2629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444AF01A" wp14:editId="4A25B357">
                        <wp:extent cx="942192" cy="636740"/>
                        <wp:effectExtent l="0" t="0" r="0" b="0"/>
                        <wp:docPr id="9" name="Picture 9">
                          <a:hlinkClick xmlns:a="http://schemas.openxmlformats.org/drawingml/2006/main" r:id="rId4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lh6.googleusercontent.com/pjsPoP1k8bXKq0mvFYcqIRd_Y5CsWrJ2CPaiMdFUg3vVR0gwGm2FhlM1lFhFa-x6hmfkG3g4rj4YmGgffA_FvXBZI3u-j_v9Q_66OmNMKy_gJwIyDh0DwDxauXmp1d9G6ecbq9WxEPQ0aiDQA6ALlqwudLjkRYS8cqUiHxnOKlMHn290RW-pMb-UrqxdK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2192" cy="6367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77"/>
            </w:tblGrid>
            <w:tr w:rsidR="003D2629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FC4652" w:rsidRPr="00FC4652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24BB5" w:rsidRPr="00F24BB5" w:rsidRDefault="00F24BB5" w:rsidP="00F24BB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6" w:history="1"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Hứa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đưa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đi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lao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động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ở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Nhật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Hàn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Quốc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ty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Hùng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Vương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chiếm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đoạt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tiền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tỷ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từ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hơn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100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người</w:t>
                    </w:r>
                    <w:proofErr w:type="spellEnd"/>
                  </w:hyperlink>
                </w:p>
                <w:p w:rsidR="00FC4652" w:rsidRPr="00FC4652" w:rsidRDefault="00FC4652" w:rsidP="00FC4652">
                  <w:pPr>
                    <w:rPr>
                      <w:b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F24BB5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Hơn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nhiều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nộp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</w:t>
                  </w:r>
                  <w:proofErr w:type="spellStart"/>
                  <w:r>
                    <w:t>Cổ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phần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tế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Hùng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Vương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Trì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Phú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Thọ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doanh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nghiệp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ở </w:t>
                  </w:r>
                  <w:proofErr w:type="spellStart"/>
                  <w:r>
                    <w:t>Hàn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Bản</w:t>
                  </w:r>
                  <w:proofErr w:type="spellEnd"/>
                  <w:r>
                    <w:t xml:space="preserve">. </w:t>
                  </w:r>
                  <w:proofErr w:type="spellStart"/>
                  <w:r>
                    <w:t>Tuy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nhiên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ty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cũng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lãnh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doanh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nghiệp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còn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trốn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4"/>
            </w:tblGrid>
            <w:tr w:rsidR="003D2629" w:rsidRPr="003D2629" w:rsidTr="003D2629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09E9F37C" wp14:editId="4B9F1B45">
                        <wp:extent cx="809121" cy="538979"/>
                        <wp:effectExtent l="0" t="0" r="0" b="0"/>
                        <wp:docPr id="10" name="Picture 10">
                          <a:hlinkClick xmlns:a="http://schemas.openxmlformats.org/drawingml/2006/main" r:id="rId7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s://lh5.googleusercontent.com/lJTCBequh6qaRx-5__kqDgy0RIKHOue-cMfQ1mrdZMpjM6AHpp9qiFJoGoMbOVX0VaA3kaS4pnjabzDul0hN3u1yyUGx6lCSdWISAbU8UpkwsVd6ZvD60TjhMtYTnWxl48pRqBVbzNJAv5knxKRNfzfR6U8A44ywL13qjbxOhsECAxeD8TY8W5-lQaxDJ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9121" cy="5389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77"/>
            </w:tblGrid>
            <w:tr w:rsidR="003D2629" w:rsidRPr="003D2629">
              <w:trPr>
                <w:trHeight w:val="408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24BB5" w:rsidRPr="00F24BB5" w:rsidRDefault="00F24BB5" w:rsidP="00F24BB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9" w:history="1"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Quốc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hội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họp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báo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bất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thường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xác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nhận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tác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nhân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sự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vào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kỳ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bất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thường</w:t>
                    </w:r>
                    <w:proofErr w:type="spellEnd"/>
                  </w:hyperlink>
                </w:p>
                <w:p w:rsidR="00FC4652" w:rsidRPr="00FC4652" w:rsidRDefault="00FC4652" w:rsidP="00FC4652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F24BB5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họp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thường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5/1 </w:t>
                  </w:r>
                  <w:proofErr w:type="spellStart"/>
                  <w:r>
                    <w:t>sẽ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gồm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thôi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làm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hội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phê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chuẩn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miễn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chuẩn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nhiệm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theo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tướng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phủ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4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3"/>
            </w:tblGrid>
            <w:tr w:rsidR="003D2629" w:rsidRPr="003D2629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F2E8DF2" wp14:editId="1BE0D903">
                        <wp:extent cx="802490" cy="569266"/>
                        <wp:effectExtent l="0" t="0" r="0" b="2540"/>
                        <wp:docPr id="11" name="Picture 11">
                          <a:hlinkClick xmlns:a="http://schemas.openxmlformats.org/drawingml/2006/main" r:id="rId10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s://lh3.googleusercontent.com/XPh2tMiNtT9Zst1V2fe7uKdh_osjcsXw2JrquY7uUY10ULqZEX--PZeqUpdTZFSHcd7VAMKYNmAD5c67mYpyU3OFc6EqBwbqob3UTLjDfe04RvkhKoiq7yjQH6skxu0pVrrmpYPRHLLg4iwp6bwrzOWKb-Ofuztz46Fqn0D5nSHu2xusKgSWx063Qhwqp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490" cy="56926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77"/>
            </w:tblGrid>
            <w:tr w:rsidR="003D2629" w:rsidRPr="003D2629">
              <w:trPr>
                <w:trHeight w:val="603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1057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24BB5" w:rsidRPr="00F24BB5" w:rsidRDefault="00F24BB5" w:rsidP="00F24BB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2" w:history="1"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Số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can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trong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hai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Á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và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chuyến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bay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giải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cứu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còn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tăng</w:t>
                    </w:r>
                    <w:proofErr w:type="spellEnd"/>
                  </w:hyperlink>
                </w:p>
                <w:p w:rsidR="008208A3" w:rsidRPr="008208A3" w:rsidRDefault="008208A3" w:rsidP="008208A3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F24BB5" w:rsidP="003D262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Số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can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Á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chuyến</w:t>
                  </w:r>
                  <w:proofErr w:type="spellEnd"/>
                  <w:r>
                    <w:t xml:space="preserve"> bay </w:t>
                  </w:r>
                  <w:proofErr w:type="spellStart"/>
                  <w:r>
                    <w:t>giải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cứu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tới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440"/>
          <w:tblHeader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3D2629" w:rsidRPr="003D2629" w:rsidTr="003D2629">
        <w:trPr>
          <w:trHeight w:val="1600"/>
          <w:tblHeader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36"/>
            </w:tblGrid>
            <w:tr w:rsidR="003D2629" w:rsidRPr="003D2629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68087C11" wp14:editId="213409AD">
                        <wp:extent cx="785257" cy="523082"/>
                        <wp:effectExtent l="0" t="0" r="0" b="0"/>
                        <wp:docPr id="12" name="Picture 12">
                          <a:hlinkClick xmlns:a="http://schemas.openxmlformats.org/drawingml/2006/main" r:id="rId13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lh6.googleusercontent.com/6y1tqHVpg2e7TpRqsJEwy7aJx0lQ7UdbTncDilG9THBDcj_2KtmcNxLWyvB_rGXzauJW33gb1YOHy73_CHbkVONPrsMxAwnnABKZ0c4AS4TflXN77-7SHFedDMTobJn6aVb1k6EBTubKdnVqs8sBsGXZJW-F3B92IZxB5Q37yc8phzvoGIcNYMyXp4wlD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5257" cy="52308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77"/>
            </w:tblGrid>
            <w:tr w:rsidR="003D2629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24BB5" w:rsidRPr="00F24BB5" w:rsidRDefault="00F24BB5" w:rsidP="00F24BB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5" w:history="1"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Đồng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Tháp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: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bé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trai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10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tuổi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rơi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xuống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trụ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bê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tông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vẫn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chưa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được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cứu</w:t>
                    </w:r>
                    <w:proofErr w:type="spellEnd"/>
                  </w:hyperlink>
                </w:p>
                <w:p w:rsidR="000106B3" w:rsidRPr="000106B3" w:rsidRDefault="000106B3" w:rsidP="000106B3">
                  <w:pPr>
                    <w:spacing w:before="100" w:beforeAutospacing="1" w:after="100" w:afterAutospacing="1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5B9BD5" w:themeColor="accent1"/>
                      <w:kern w:val="36"/>
                      <w:sz w:val="20"/>
                      <w:szCs w:val="20"/>
                      <w14:shadow w14:blurRad="38100" w14:dist="25400" w14:dir="5400000" w14:sx="100000" w14:sy="100000" w14:kx="0" w14:ky="0" w14:algn="ctr">
                        <w14:srgbClr w14:val="6E747A">
                          <w14:alpha w14:val="57000"/>
                        </w14:srgbClr>
                      </w14:shadow>
                      <w14:textOutline w14:w="0" w14:cap="flat" w14:cmpd="sng" w14:algn="ctr">
                        <w14:noFill/>
                        <w14:prstDash w14:val="solid"/>
                        <w14:round/>
                      </w14:textOutline>
                    </w:rPr>
                  </w:pP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154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F24BB5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Cháu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trai</w:t>
                  </w:r>
                  <w:proofErr w:type="spellEnd"/>
                  <w:r>
                    <w:t xml:space="preserve"> 10 </w:t>
                  </w:r>
                  <w:proofErr w:type="spellStart"/>
                  <w:r>
                    <w:t>tuổi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xuống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bê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trưa</w:t>
                  </w:r>
                  <w:proofErr w:type="spellEnd"/>
                  <w:r>
                    <w:t xml:space="preserve"> 31/12/2022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3/1/2023 </w:t>
                  </w:r>
                  <w:proofErr w:type="spellStart"/>
                  <w:r>
                    <w:t>vẫn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cứu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516"/>
        </w:trPr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 </w:t>
            </w: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3"/>
            </w:tblGrid>
            <w:tr w:rsidR="003D2629" w:rsidRPr="003D2629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288C7B75" wp14:editId="159C92B0">
                        <wp:extent cx="745295" cy="478431"/>
                        <wp:effectExtent l="0" t="0" r="0" b="0"/>
                        <wp:docPr id="13" name="Picture 13">
                          <a:hlinkClick xmlns:a="http://schemas.openxmlformats.org/drawingml/2006/main" r:id="rId16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s://lh5.googleusercontent.com/RTWJRacb_Xw71EfDzK8i6NYCfmiFntHu8gnDYDjOKpokDrCcOEmQoMZ_DWGJCuptDclcwCQC-bNV_LzvclUlfa4QHIJVDZhgJOFgnLCabOkAJ1cssqGbuB4BvuNSRxct-Qk601BSLegckxwf3OojIVTc_iZWVgXXUkIE2bOaIGg6CvrxdF4QWz9EVuxeG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5295" cy="4784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77"/>
            </w:tblGrid>
            <w:tr w:rsidR="003D2629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24BB5" w:rsidRPr="00F24BB5" w:rsidRDefault="00F24BB5" w:rsidP="00F24BB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18" w:history="1"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Bắt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tạm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giam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nguyên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hạt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phó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Hạt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lâm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tỉnh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Hòa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Bình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do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nhận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hối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lộ</w:t>
                    </w:r>
                    <w:proofErr w:type="spellEnd"/>
                  </w:hyperlink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F24BB5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Trần</w:t>
                  </w:r>
                  <w:proofErr w:type="spellEnd"/>
                  <w:r>
                    <w:t xml:space="preserve"> Ngọc </w:t>
                  </w:r>
                  <w:proofErr w:type="spellStart"/>
                  <w:r>
                    <w:t>Tuấn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nguyên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Hòa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cùng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hối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lộ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rừng</w:t>
                  </w:r>
                  <w:proofErr w:type="spellEnd"/>
                  <w:r>
                    <w:t>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187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97"/>
            </w:tblGrid>
            <w:tr w:rsidR="003D2629" w:rsidRPr="003D2629" w:rsidTr="003D2629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noProof/>
                      <w:color w:val="1155CC"/>
                      <w:bdr w:val="none" w:sz="0" w:space="0" w:color="auto" w:frame="1"/>
                    </w:rPr>
                    <w:drawing>
                      <wp:inline distT="0" distB="0" distL="0" distR="0" wp14:anchorId="306904D5" wp14:editId="72A5715F">
                        <wp:extent cx="633679" cy="355677"/>
                        <wp:effectExtent l="0" t="0" r="0" b="6350"/>
                        <wp:docPr id="14" name="Picture 14">
                          <a:hlinkClick xmlns:a="http://schemas.openxmlformats.org/drawingml/2006/main" r:id="rId19" tgtFrame="_blank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s://lh5.googleusercontent.com/sOkXVK8Cj6OkV9OElDtd0OLkkCc2jq39UwT8k-uVjT2wvrPwoX1oYM1nSHRkfFJLFYASceb-X3VsRbNPyrrRzQPbaWhXq8l8zEHeSshtMs7r7ec-Ij0fPDkMfe3jMTdwVGHP3MZtNqLNvjh-QIWWO4yC4UTW9wIMY_LheOQPGv5hiMqGxW4fU-LlroKOF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3679" cy="3556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77"/>
            </w:tblGrid>
            <w:tr w:rsidR="003D2629" w:rsidRPr="003D2629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24BB5" w:rsidRPr="00F24BB5" w:rsidRDefault="00F24BB5" w:rsidP="00F24BB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1" w:history="1"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thăng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cấp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trong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thị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trường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lưu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trữ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dữ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liệu</w:t>
                    </w:r>
                    <w:proofErr w:type="spellEnd"/>
                  </w:hyperlink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24BB5" w:rsidRPr="003D262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24BB5" w:rsidRDefault="00F24BB5" w:rsidP="00F24BB5">
                  <w:proofErr w:type="spellStart"/>
                  <w:r w:rsidRPr="00F558C4">
                    <w:t>Nhiều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doanh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nghiệp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trong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và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ngoài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nước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đang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đua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nhau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phát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triển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các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trung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tâm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dữ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liệu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tại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Việt</w:t>
                  </w:r>
                  <w:proofErr w:type="spellEnd"/>
                  <w:r w:rsidRPr="00F558C4">
                    <w:t xml:space="preserve"> Nam, </w:t>
                  </w:r>
                  <w:proofErr w:type="spellStart"/>
                  <w:r w:rsidRPr="00F558C4">
                    <w:t>khi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nhu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cầu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lưu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trữ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dữ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liệu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đang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ngày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càng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tăng</w:t>
                  </w:r>
                  <w:proofErr w:type="spellEnd"/>
                  <w:r w:rsidRPr="00F558C4">
                    <w:t>.</w:t>
                  </w:r>
                </w:p>
              </w:tc>
            </w:tr>
            <w:tr w:rsidR="00F24BB5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24BB5" w:rsidRDefault="00F24BB5" w:rsidP="00F24BB5">
                  <w:proofErr w:type="spellStart"/>
                  <w:r w:rsidRPr="00F558C4">
                    <w:lastRenderedPageBreak/>
                    <w:t>Nhiều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doanh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nghiệp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trong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và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ngoài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nước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đang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đua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nhau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phát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triển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các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trung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tâm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dữ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liệu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tại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Việt</w:t>
                  </w:r>
                  <w:proofErr w:type="spellEnd"/>
                  <w:r w:rsidRPr="00F558C4">
                    <w:t xml:space="preserve"> Nam, </w:t>
                  </w:r>
                  <w:proofErr w:type="spellStart"/>
                  <w:r w:rsidRPr="00F558C4">
                    <w:t>khi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nhu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cầu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lưu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trữ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dữ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liệu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đang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ngày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càng</w:t>
                  </w:r>
                  <w:proofErr w:type="spellEnd"/>
                  <w:r w:rsidRPr="00F558C4">
                    <w:t xml:space="preserve"> </w:t>
                  </w:r>
                  <w:proofErr w:type="spellStart"/>
                  <w:r w:rsidRPr="00F558C4">
                    <w:t>tăng</w:t>
                  </w:r>
                  <w:proofErr w:type="spellEnd"/>
                  <w:r w:rsidRPr="00F558C4">
                    <w:t>.</w:t>
                  </w:r>
                </w:p>
              </w:tc>
            </w:tr>
            <w:tr w:rsidR="003D2629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  <w:lastRenderedPageBreak/>
              <w:drawing>
                <wp:inline distT="0" distB="0" distL="0" distR="0" wp14:anchorId="0EBE16EC" wp14:editId="2D82241E">
                  <wp:extent cx="820529" cy="460554"/>
                  <wp:effectExtent l="0" t="0" r="0" b="0"/>
                  <wp:docPr id="15" name="Picture 15">
                    <a:hlinkClick xmlns:a="http://schemas.openxmlformats.org/drawingml/2006/main" r:id="rId22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lh3.googleusercontent.com/QZ8YW5kDhaT1KtJip22iwJQHdrNPffl18-WhZJOkcA8FK9QhLiAJv--f2Kkt2NGBSDNweVHGwmcLN20cjnp48kTXS3l5j1GIOB55i5N1PNkWwZTQm6hgz_or7nTuM_apP6Vf6e23FdSVlL4lqM2MZ6-RZf7QSwXbf_VKTc7LH62zWYYI6Xm4cLh7ZLBfq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529" cy="460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EE" w:rsidRDefault="009964E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EE" w:rsidRDefault="009964E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EE" w:rsidRDefault="009964E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EE" w:rsidRDefault="009964E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EE" w:rsidRDefault="009964E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64EE" w:rsidRDefault="009964EE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Pr="003D2629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77"/>
            </w:tblGrid>
            <w:tr w:rsidR="003D2629" w:rsidRPr="003D2629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3D2629" w:rsidRPr="003D2629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F24BB5" w:rsidRPr="00F24BB5" w:rsidRDefault="00F24BB5" w:rsidP="00F24BB5">
                  <w:pPr>
                    <w:spacing w:before="100" w:beforeAutospacing="1" w:after="100" w:afterAutospacing="1" w:line="240" w:lineRule="auto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hyperlink r:id="rId24" w:history="1"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Trung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Quốc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dự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kiến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đưa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tàu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sân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bay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Phúc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Kiến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chạy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thử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trên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biển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trong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năm</w:t>
                    </w:r>
                    <w:proofErr w:type="spellEnd"/>
                    <w:r w:rsidRPr="00F24BB5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nay</w:t>
                    </w:r>
                  </w:hyperlink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106B3" w:rsidRPr="003D2629" w:rsidRDefault="00F24BB5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t xml:space="preserve">Trung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sân</w:t>
                  </w:r>
                  <w:proofErr w:type="spellEnd"/>
                  <w:r>
                    <w:t xml:space="preserve"> bay </w:t>
                  </w:r>
                  <w:proofErr w:type="spellStart"/>
                  <w:r>
                    <w:t>thứ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Phúc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chạy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thử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biển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2023.</w:t>
                  </w:r>
                </w:p>
              </w:tc>
            </w:tr>
            <w:tr w:rsidR="003D2629" w:rsidRPr="003D2629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2629" w:rsidRPr="003D2629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D2629" w:rsidRPr="003D2629" w:rsidRDefault="003D2629" w:rsidP="003D26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D2629">
                    <w:rPr>
                      <w:rFonts w:ascii="Arial" w:eastAsia="Times New Roman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  <w:tr w:rsidR="002114C1" w:rsidRPr="003D2629" w:rsidTr="009964E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9964E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9964E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5306" w:rsidRDefault="001C5306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3F93" w:rsidRDefault="002B3F93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2DED" w:rsidRDefault="00662DED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14C1" w:rsidRPr="003D2629" w:rsidRDefault="002114C1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"/>
            </w:tblGrid>
            <w:tr w:rsidR="002114C1" w:rsidRPr="003D2629" w:rsidTr="009964EE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9964EE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9964EE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9964EE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2114C1" w:rsidRPr="003D2629" w:rsidTr="009964EE">
              <w:trPr>
                <w:trHeight w:val="2110"/>
              </w:trPr>
              <w:tc>
                <w:tcPr>
                  <w:tcW w:w="0" w:type="auto"/>
                  <w:tcMar>
                    <w:top w:w="100" w:type="dxa"/>
                    <w:left w:w="100" w:type="dxa"/>
                    <w:bottom w:w="220" w:type="dxa"/>
                    <w:right w:w="100" w:type="dxa"/>
                  </w:tcMar>
                </w:tcPr>
                <w:p w:rsidR="002114C1" w:rsidRPr="003D2629" w:rsidRDefault="002114C1" w:rsidP="002114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5306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1C5306" w:rsidRPr="003D2629" w:rsidRDefault="001C5306" w:rsidP="003D2629">
            <w:pPr>
              <w:spacing w:after="0" w:line="240" w:lineRule="auto"/>
              <w:rPr>
                <w:rFonts w:ascii="Arial" w:eastAsia="Times New Roman" w:hAnsi="Arial" w:cs="Arial"/>
                <w:noProof/>
                <w:color w:val="1155CC"/>
                <w:bdr w:val="none" w:sz="0" w:space="0" w:color="auto" w:frame="1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1C5306" w:rsidRPr="003D2629" w:rsidRDefault="001C5306" w:rsidP="002114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2110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D2629" w:rsidRPr="003D2629" w:rsidTr="003D2629">
        <w:trPr>
          <w:trHeight w:val="1765"/>
        </w:trPr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3D2629" w:rsidRPr="003D2629" w:rsidTr="003D2629">
        <w:trPr>
          <w:trHeight w:val="925"/>
        </w:trPr>
        <w:tc>
          <w:tcPr>
            <w:tcW w:w="0" w:type="auto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Email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này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soạn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thảo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bởi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Đài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Á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Châu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>Tự</w:t>
            </w:r>
            <w:proofErr w:type="spellEnd"/>
            <w:r w:rsidRPr="003D2629">
              <w:rPr>
                <w:rFonts w:ascii="Arial" w:eastAsia="Times New Roman" w:hAnsi="Arial" w:cs="Arial"/>
                <w:b/>
                <w:bCs/>
                <w:color w:val="404040"/>
              </w:rPr>
              <w:t xml:space="preserve"> Do</w:t>
            </w:r>
          </w:p>
        </w:tc>
      </w:tr>
      <w:tr w:rsidR="003D2629" w:rsidRPr="003D2629" w:rsidTr="003D2629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© 2018 Radio Free Asia 2025 M Street NW, suite 300, Washington, DC 20036, USA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Tel. +1-202-530-4900</w:t>
            </w:r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Website: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5" w:tgtFrame="_blank" w:history="1">
              <w:r w:rsidRPr="003D2629">
                <w:rPr>
                  <w:rFonts w:ascii="Arial" w:eastAsia="Times New Roman" w:hAnsi="Arial" w:cs="Arial"/>
                  <w:color w:val="2E3192"/>
                  <w:u w:val="single"/>
                </w:rPr>
                <w:t>rfa.org/vietnamese</w:t>
              </w:r>
            </w:hyperlink>
          </w:p>
        </w:tc>
      </w:tr>
      <w:tr w:rsidR="003D2629" w:rsidRPr="003D2629" w:rsidTr="003D2629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404040"/>
              </w:rPr>
              <w:t>Email:</w:t>
            </w:r>
            <w:r w:rsidRPr="003D2629">
              <w:rPr>
                <w:rFonts w:ascii="Arial" w:eastAsia="Times New Roman" w:hAnsi="Arial" w:cs="Arial"/>
                <w:color w:val="808080"/>
              </w:rPr>
              <w:t xml:space="preserve"> </w:t>
            </w:r>
            <w:hyperlink r:id="rId26" w:tgtFrame="_blank" w:history="1">
              <w:r w:rsidRPr="003D2629">
                <w:rPr>
                  <w:rFonts w:ascii="Arial" w:eastAsia="Times New Roman" w:hAnsi="Arial" w:cs="Arial"/>
                  <w:color w:val="1155CC"/>
                  <w:u w:val="single"/>
                </w:rPr>
                <w:t>vietweb@rfa.org</w:t>
              </w:r>
            </w:hyperlink>
          </w:p>
        </w:tc>
      </w:tr>
      <w:tr w:rsidR="003D2629" w:rsidRPr="003D2629" w:rsidTr="003D2629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> 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808080"/>
              </w:rPr>
              <w:t xml:space="preserve">            </w:t>
            </w:r>
          </w:p>
        </w:tc>
      </w:tr>
      <w:tr w:rsidR="003D2629" w:rsidRPr="003D2629" w:rsidTr="003D2629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web</w:t>
            </w: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 xml:space="preserve"> </w:t>
            </w:r>
            <w:hyperlink r:id="rId27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RFAtiengviet.net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xem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nghe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những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và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bài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vở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mới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nhất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được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nhật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góp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sử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hyperlink r:id="rId28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VietTV@rfa.org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bị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quý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truy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29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doctin.info</w:t>
              </w:r>
            </w:hyperlink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hyperlink r:id="rId30" w:tgtFrame="_blank" w:history="1">
              <w:r w:rsidRPr="003D2629">
                <w:rPr>
                  <w:rFonts w:ascii="Arial" w:eastAsia="Times New Roman" w:hAnsi="Arial" w:cs="Arial"/>
                  <w:color w:val="2E3192"/>
                  <w:sz w:val="18"/>
                  <w:szCs w:val="18"/>
                  <w:u w:val="single"/>
                </w:rPr>
                <w:t>achautudo.info.</w:t>
              </w:r>
            </w:hyperlink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tôi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xin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 w:rsidRPr="003D2629">
              <w:rPr>
                <w:rFonts w:ascii="Arial" w:eastAsia="Times New Roman" w:hAnsi="Arial" w:cs="Arial"/>
                <w:color w:val="404040"/>
                <w:sz w:val="18"/>
                <w:szCs w:val="18"/>
              </w:rPr>
              <w:t>về</w:t>
            </w:r>
            <w:proofErr w:type="spellEnd"/>
            <w:r w:rsidRPr="003D2629">
              <w:rPr>
                <w:rFonts w:ascii="Arial" w:eastAsia="Times New Roman" w:hAnsi="Arial" w:cs="Arial"/>
                <w:color w:val="808080"/>
                <w:sz w:val="18"/>
                <w:szCs w:val="18"/>
              </w:rPr>
              <w:t xml:space="preserve"> </w:t>
            </w:r>
            <w:hyperlink r:id="rId31" w:tgtFrame="_blank" w:history="1">
              <w:r w:rsidRPr="003D2629">
                <w:rPr>
                  <w:rFonts w:ascii="Arial" w:eastAsia="Times New Roman" w:hAnsi="Arial" w:cs="Arial"/>
                  <w:color w:val="1155CC"/>
                  <w:sz w:val="18"/>
                  <w:szCs w:val="18"/>
                  <w:u w:val="single"/>
                </w:rPr>
                <w:t>vietnews-leave@rfanews.org</w:t>
              </w:r>
            </w:hyperlink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.</w:t>
            </w:r>
          </w:p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629">
              <w:rPr>
                <w:rFonts w:ascii="Arial" w:eastAsia="Times New Roman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D2629">
        <w:rPr>
          <w:rFonts w:ascii="Arial" w:eastAsia="Times New Roman" w:hAnsi="Arial" w:cs="Arial"/>
          <w:color w:val="222222"/>
          <w:sz w:val="24"/>
          <w:szCs w:val="24"/>
        </w:rPr>
        <w:t>_______________________________________________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3D2629">
        <w:rPr>
          <w:rFonts w:ascii="Arial" w:eastAsia="Times New Roman" w:hAnsi="Arial" w:cs="Arial"/>
          <w:color w:val="222222"/>
          <w:sz w:val="24"/>
          <w:szCs w:val="24"/>
        </w:rPr>
        <w:t>RfaViet</w:t>
      </w:r>
      <w:proofErr w:type="spellEnd"/>
      <w:r w:rsidRPr="003D2629">
        <w:rPr>
          <w:rFonts w:ascii="Arial" w:eastAsia="Times New Roman" w:hAnsi="Arial" w:cs="Arial"/>
          <w:color w:val="222222"/>
          <w:sz w:val="24"/>
          <w:szCs w:val="24"/>
        </w:rPr>
        <w:t xml:space="preserve"> mailing list</w:t>
      </w:r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2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RfaViet@mail.rfanews.org</w:t>
        </w:r>
      </w:hyperlink>
      <w:r w:rsidRPr="003D2629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33" w:tgtFrame="_blank" w:history="1">
        <w:r w:rsidRPr="003D2629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https://rfanews.org/cgi-bin/mailman/listinfo/rfaviet</w:t>
        </w:r>
      </w:hyperlink>
    </w:p>
    <w:p w:rsidR="003D2629" w:rsidRPr="003D2629" w:rsidRDefault="003D2629" w:rsidP="003D2629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"/>
        <w:gridCol w:w="8803"/>
      </w:tblGrid>
      <w:tr w:rsidR="003D2629" w:rsidRPr="003D2629" w:rsidTr="003D2629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:rsidR="003D2629" w:rsidRPr="003D2629" w:rsidRDefault="003D2629" w:rsidP="003D26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D2629" w:rsidRPr="003D2629" w:rsidRDefault="003D2629" w:rsidP="003D2629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</w:tc>
      </w:tr>
    </w:tbl>
    <w:p w:rsidR="00647069" w:rsidRDefault="00647069"/>
    <w:sectPr w:rsidR="006470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29"/>
    <w:rsid w:val="000106B3"/>
    <w:rsid w:val="0001150E"/>
    <w:rsid w:val="00073788"/>
    <w:rsid w:val="001C5306"/>
    <w:rsid w:val="002114C1"/>
    <w:rsid w:val="002B3F93"/>
    <w:rsid w:val="003409EE"/>
    <w:rsid w:val="003831B8"/>
    <w:rsid w:val="003D2629"/>
    <w:rsid w:val="003E2198"/>
    <w:rsid w:val="004C3407"/>
    <w:rsid w:val="00591577"/>
    <w:rsid w:val="00647069"/>
    <w:rsid w:val="00662DED"/>
    <w:rsid w:val="008208A3"/>
    <w:rsid w:val="00902B1F"/>
    <w:rsid w:val="009964EE"/>
    <w:rsid w:val="00A7616A"/>
    <w:rsid w:val="00F24BB5"/>
    <w:rsid w:val="00FC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8F801-E5DC-40AA-A9FB-0C41EEA2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asaudio">
    <w:name w:val="has_audio"/>
    <w:basedOn w:val="DefaultParagraphFont"/>
    <w:rsid w:val="00FC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4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03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02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1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02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1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939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84765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232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22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184454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3802247">
                                                                  <w:marLeft w:val="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2575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99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44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20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99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98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31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7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31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5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8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rfa.org/vietnamese/news/vietnamnews/van-thinh-phat-scandal-police-releases-freeze-order-of-assets-of-20-companies-11302022082622.html" TargetMode="External"/><Relationship Id="rId18" Type="http://schemas.openxmlformats.org/officeDocument/2006/relationships/hyperlink" Target="https://www.rfa.org/vietnamese/news/vietnamnews/former-vice-director-of-hoa-binh-province-forest-protection-depart-arrested-01032023070329.html" TargetMode="External"/><Relationship Id="rId26" Type="http://schemas.openxmlformats.org/officeDocument/2006/relationships/hyperlink" Target="mailto:vietweb@rfa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fa.org/vietnamese/news/vietnamnews/vietnam-sees-strong-growth-in-data-centers-amid-increasing-storage-demand-01032023071223.html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rfa.org/vietnamese/news/vietnamnews/viet-a-scandal-vice-pm-assistant-arrested-11302022083754.html" TargetMode="External"/><Relationship Id="rId12" Type="http://schemas.openxmlformats.org/officeDocument/2006/relationships/hyperlink" Target="https://www.rfa.org/vietnamese/news/vietnamnews/viet-a-rescue-flights-to-be-increased-01032023081111.html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www.rfa.org/vietnamese" TargetMode="External"/><Relationship Id="rId33" Type="http://schemas.openxmlformats.org/officeDocument/2006/relationships/hyperlink" Target="https://rfanews.org/cgi-bin/mailman/listinfo/rfavie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fa.org/vietnamese/news/vietnamnews/procurators-propose-sentence-of-8-9-years-in-prison-for-former-director-of-hcmc-eye-hospital-11302022081025.html" TargetMode="External"/><Relationship Id="rId20" Type="http://schemas.openxmlformats.org/officeDocument/2006/relationships/image" Target="media/image6.jpeg"/><Relationship Id="rId29" Type="http://schemas.openxmlformats.org/officeDocument/2006/relationships/hyperlink" Target="http://www.doctin.in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fa.org/vietnamese/news/vietnamnews/hundreds-cheated-by-hung-vuong-company-with-unfinished-promise-of-work-in-japan-and-south-korea-01032023075021.html" TargetMode="External"/><Relationship Id="rId11" Type="http://schemas.openxmlformats.org/officeDocument/2006/relationships/image" Target="media/image3.gif"/><Relationship Id="rId24" Type="http://schemas.openxmlformats.org/officeDocument/2006/relationships/hyperlink" Target="https://www.rfa.org/vietnamese/news/vietnamnews/china-schedules-to-send-fujian-aircraft-carrier-for-sea-trials-this-year-01032023070948.html" TargetMode="External"/><Relationship Id="rId32" Type="http://schemas.openxmlformats.org/officeDocument/2006/relationships/hyperlink" Target="mailto:RfaViet@mail.rfanews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rfa.org/vietnamese/news/vietnamnews/boy-trapped-concrete-pile-01032023080603.html" TargetMode="External"/><Relationship Id="rId23" Type="http://schemas.openxmlformats.org/officeDocument/2006/relationships/image" Target="media/image7.jpeg"/><Relationship Id="rId28" Type="http://schemas.openxmlformats.org/officeDocument/2006/relationships/hyperlink" Target="mailto:VietTV@rfa.org" TargetMode="External"/><Relationship Id="rId10" Type="http://schemas.openxmlformats.org/officeDocument/2006/relationships/hyperlink" Target="https://www.rfa.org/vietnamese/news/vietnamnews/an-giang-former-police-chief-and-former-border-troop-chief-disciplined-by-the-party-11302022082305.html" TargetMode="External"/><Relationship Id="rId19" Type="http://schemas.openxmlformats.org/officeDocument/2006/relationships/hyperlink" Target="https://www.rfa.org/vietnamese/news/vietnamnews/former-head-of-phuoc-quang-pagoda-sentenced-to-life-in-prison-for-cheating-68mln-dong-11302022080824.html" TargetMode="External"/><Relationship Id="rId31" Type="http://schemas.openxmlformats.org/officeDocument/2006/relationships/hyperlink" Target="mailto:vietnews-leave@rfanews.org" TargetMode="External"/><Relationship Id="rId4" Type="http://schemas.openxmlformats.org/officeDocument/2006/relationships/hyperlink" Target="https://www.rfa.org/vietnamese/news/vietnamnews/protestant-follower-harassed-property-confiscated-after-meeting-american-diplomats-11302022075414.html" TargetMode="External"/><Relationship Id="rId9" Type="http://schemas.openxmlformats.org/officeDocument/2006/relationships/hyperlink" Target="https://www.rfa.org/vietnamese/news/vietnamnews/irregular-press-briefing-irregular-na-meeting-01032023081741.html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s://www.rfa.org/vietnamese/news/internationalnews/jiang-zemin-former-chinese-leader-dies-aged-96-11302022083240.html" TargetMode="External"/><Relationship Id="rId27" Type="http://schemas.openxmlformats.org/officeDocument/2006/relationships/hyperlink" Target="http://www.rfatiengviet.net/" TargetMode="External"/><Relationship Id="rId30" Type="http://schemas.openxmlformats.org/officeDocument/2006/relationships/hyperlink" Target="http://www.achautudo.info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Nguyen</dc:creator>
  <cp:keywords/>
  <dc:description/>
  <cp:lastModifiedBy>An Nguyen</cp:lastModifiedBy>
  <cp:revision>3</cp:revision>
  <dcterms:created xsi:type="dcterms:W3CDTF">2023-01-04T09:26:00Z</dcterms:created>
  <dcterms:modified xsi:type="dcterms:W3CDTF">2023-01-04T09:37:00Z</dcterms:modified>
</cp:coreProperties>
</file>